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2E" w:rsidRDefault="000B4E2E" w:rsidP="000B4E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Sokółka, 10.04.2020</w:t>
      </w:r>
    </w:p>
    <w:p w:rsidR="000B4E2E" w:rsidRDefault="000B4E2E" w:rsidP="000B4E2E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EO.O.0002.23.2020BK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</w:p>
    <w:p w:rsidR="000B4E2E" w:rsidRDefault="000B4E2E" w:rsidP="000B4E2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B4E2E" w:rsidRDefault="000B4E2E" w:rsidP="000B4E2E">
      <w:pPr>
        <w:pStyle w:val="Nagwek1"/>
        <w:jc w:val="center"/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  <w:u w:val="single"/>
        </w:rPr>
        <w:t>Zawiadomienie o zwołaniu  sesji nadzwyczajnej</w:t>
      </w:r>
    </w:p>
    <w:p w:rsidR="000B4E2E" w:rsidRDefault="000B4E2E" w:rsidP="000B4E2E">
      <w:pPr>
        <w:rPr>
          <w:rFonts w:ascii="Times New Roman" w:hAnsi="Times New Roman"/>
        </w:rPr>
      </w:pPr>
    </w:p>
    <w:p w:rsidR="000B4E2E" w:rsidRDefault="000B4E2E" w:rsidP="000B4E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Na podstawie art. 20 ust. 3 ustawy z dnia 8 marca 1990 r. o samorządzie gminnym (Dz. U. z 2019 r. poz. 506 </w:t>
      </w:r>
      <w:proofErr w:type="spellStart"/>
      <w:r>
        <w:rPr>
          <w:rFonts w:ascii="Times New Roman" w:hAnsi="Times New Roman"/>
        </w:rPr>
        <w:t>jt</w:t>
      </w:r>
      <w:proofErr w:type="spellEnd"/>
      <w:r>
        <w:rPr>
          <w:rFonts w:ascii="Times New Roman" w:hAnsi="Times New Roman"/>
        </w:rPr>
        <w:t xml:space="preserve">.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art. 15zzx ust. 1 ustawy z dnia 31 marca 2020 roku o zmianie ustawy o szczególnych rozwiązaniach z zapobieganiem, przeciwdziałaniem i zwalczaniem COVID-19, innych chorób zakaźnych oraz wywołanych nimi sytuacji kryzysowych oraz niektórych innych ustaw (Dz. U. z 2020 r. poz. 568) i § 15 ust.2 Statutu Gminy Sokółka (Dz. Urz. Woj. </w:t>
      </w:r>
      <w:proofErr w:type="spellStart"/>
      <w:r>
        <w:rPr>
          <w:rFonts w:ascii="Times New Roman" w:hAnsi="Times New Roman"/>
        </w:rPr>
        <w:t>Podl</w:t>
      </w:r>
      <w:proofErr w:type="spellEnd"/>
      <w:r>
        <w:rPr>
          <w:rFonts w:ascii="Times New Roman" w:hAnsi="Times New Roman"/>
        </w:rPr>
        <w:t xml:space="preserve">. z 2003 r. Nr 21, poz.538; z 2004 r. Nr 14, poz.292, Nr 188, poz. 2499; z 2005 r. Nr 261 poz. 2993; z 2010 r. Nr 236 poz. 2875; z 2012 r. poz. 161; z 2015 r. poz. 370; z 2016 r. poz. 2246; z 2018 r. poz. 4653), zwołuję </w:t>
      </w:r>
      <w:r>
        <w:rPr>
          <w:rFonts w:ascii="Times New Roman" w:hAnsi="Times New Roman"/>
          <w:b/>
        </w:rPr>
        <w:t>XXIII Nadzwyczajną Sesję Rady Miejskiej w Sokółce na dzień 14 kwietnia 2020 r. (wtorek) o godz. 17:00 w trybie zdalnym za pomocą środków komunikacji elektronicznej.</w:t>
      </w:r>
    </w:p>
    <w:p w:rsidR="000B4E2E" w:rsidRDefault="000B4E2E" w:rsidP="000B4E2E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0B4E2E" w:rsidRDefault="000B4E2E" w:rsidP="000B4E2E">
      <w:pPr>
        <w:pStyle w:val="Tekstpodstawowy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Ustalam następujący porządek obrad:</w:t>
      </w:r>
    </w:p>
    <w:p w:rsidR="000B4E2E" w:rsidRDefault="000B4E2E" w:rsidP="000B4E2E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sesji.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przystąpienia do sporządzenia miejscowego planu zagospodarowania przestrzennego ,,Parku kulturowego Bohoniki'' w Bohonikach.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uchwały określającej zasady nabywania, zbywania i obciążania nieruchomości oraz ich wydzierżawienia lub wynajmowania na czas oznaczony dłuższy niż trzy lata lub na czas nieoznaczony.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ustalenia średniej ceny jednostki paliwa w  Gminie Sokółka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 zmiany uchwały w sprawie utworzenia jednostki budżetowej o nazwie Żłobek Miejski w Sokółce.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 ustalenia stawek za zajęcia pasa drogowego dla dróg gminnych, których zarządcą jest Gmina Sokółka.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sezonu kąpielowego oraz wykazu kąpielisk na terenie gminy Sokółka.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przyjęcia programu opieki nad zwierzętami bezdomnymi oraz zapobieganiu bezdomności zwierząt na terenie Gminy Sokółka w 2020 roku.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uchylenia Uchwały Rady Miejskiej w Sokółce dotyczącej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0B4E2E" w:rsidRDefault="000B4E2E" w:rsidP="000B4E2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Projekt Uchwały w sprawie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0B4E2E" w:rsidRDefault="000B4E2E" w:rsidP="000B4E2E">
      <w:pPr>
        <w:pStyle w:val="Textbody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Zamknięcie sesji.</w:t>
      </w:r>
    </w:p>
    <w:p w:rsidR="000B4E2E" w:rsidRDefault="000B4E2E" w:rsidP="000B4E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B4E2E" w:rsidRDefault="000B4E2E" w:rsidP="000B4E2E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B4E2E" w:rsidRDefault="000B4E2E" w:rsidP="000B4E2E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PROJEKTY UCHWAŁ ORAZ POZOSTAŁE MATERIAŁY DOSTĘPNE SĄ W BIULETYNIE INFORMACJI PUBLICZNEJ NA STRONIE INTERNETOWEJ  </w:t>
      </w:r>
      <w:hyperlink r:id="rId5" w:history="1">
        <w:r>
          <w:rPr>
            <w:rStyle w:val="Hipercze"/>
            <w:rFonts w:ascii="Times New Roman" w:hAnsi="Times New Roman"/>
            <w:b/>
            <w:bCs/>
            <w:sz w:val="24"/>
            <w:szCs w:val="24"/>
            <w:lang w:val="pl-PL"/>
          </w:rPr>
          <w:t>WWW.SOKOLKA.PL</w:t>
        </w:r>
      </w:hyperlink>
    </w:p>
    <w:p w:rsidR="000B4E2E" w:rsidRDefault="000B4E2E" w:rsidP="000B4E2E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 udziału w sesji zapraszam: Starostę Sokólskiego, Przewodniczącego Rady Powiatu, Kierowników jednostek gminnych, Przewodniczących rad osiedli i sołtysów, przedstawicieli organizacji pozarządowych, związków zawodowych i związków pracodawców</w:t>
      </w:r>
    </w:p>
    <w:p w:rsidR="00B0176B" w:rsidRDefault="00B0176B"/>
    <w:p w:rsidR="00DF76EF" w:rsidRDefault="00DF76EF"/>
    <w:p w:rsidR="00DF76EF" w:rsidRDefault="00DF76EF">
      <w:r>
        <w:tab/>
      </w:r>
      <w:r>
        <w:tab/>
      </w:r>
      <w:r>
        <w:tab/>
      </w:r>
      <w:r>
        <w:tab/>
      </w:r>
      <w:r>
        <w:tab/>
      </w:r>
      <w:r>
        <w:tab/>
        <w:t>Przewodniczący Rady Miejskiej w Sokółce</w:t>
      </w:r>
    </w:p>
    <w:p w:rsidR="00DF76EF" w:rsidRDefault="00DF76EF" w:rsidP="00DF76EF">
      <w:pPr>
        <w:ind w:left="4956"/>
      </w:pPr>
      <w:bookmarkStart w:id="0" w:name="_GoBack"/>
      <w:bookmarkEnd w:id="0"/>
      <w:r>
        <w:t xml:space="preserve">Piotr Karol </w:t>
      </w:r>
      <w:proofErr w:type="spellStart"/>
      <w:r>
        <w:t>Bujwicki</w:t>
      </w:r>
      <w:proofErr w:type="spellEnd"/>
    </w:p>
    <w:sectPr w:rsidR="00DF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1"/>
    <w:rsid w:val="000B4E2E"/>
    <w:rsid w:val="002A3FB1"/>
    <w:rsid w:val="009067EF"/>
    <w:rsid w:val="00B0176B"/>
    <w:rsid w:val="00D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55DF-F792-4628-94CA-4E08DF2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E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E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2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E2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B4E2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B4E2E"/>
    <w:pPr>
      <w:suppressAutoHyphens/>
      <w:overflowPunct w:val="0"/>
      <w:autoSpaceDE w:val="0"/>
      <w:spacing w:after="120"/>
    </w:pPr>
    <w:rPr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E2E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B4E2E"/>
    <w:pPr>
      <w:overflowPunct w:val="0"/>
      <w:autoSpaceDE w:val="0"/>
      <w:autoSpaceDN w:val="0"/>
      <w:adjustRightInd w:val="0"/>
    </w:pPr>
    <w:rPr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4E2E"/>
    <w:rPr>
      <w:rFonts w:ascii="Calibri" w:eastAsia="Times New Roman" w:hAnsi="Calibri" w:cs="Times New Roman"/>
      <w:bCs/>
      <w:sz w:val="28"/>
      <w:szCs w:val="20"/>
      <w:lang w:eastAsia="pl-PL"/>
    </w:rPr>
  </w:style>
  <w:style w:type="paragraph" w:customStyle="1" w:styleId="Standard">
    <w:name w:val="Standard"/>
    <w:rsid w:val="000B4E2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4E2E"/>
    <w:pPr>
      <w:spacing w:after="1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Joanna Korzeniewska</cp:lastModifiedBy>
  <cp:revision>3</cp:revision>
  <dcterms:created xsi:type="dcterms:W3CDTF">2020-04-10T07:46:00Z</dcterms:created>
  <dcterms:modified xsi:type="dcterms:W3CDTF">2020-04-10T09:17:00Z</dcterms:modified>
</cp:coreProperties>
</file>