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ABAB2" w14:textId="384AFA83" w:rsidR="000F3EBE" w:rsidRPr="00C1402F" w:rsidRDefault="000F3EBE" w:rsidP="00315887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Załącznik nr 5  </w:t>
      </w:r>
    </w:p>
    <w:p w14:paraId="79B88A44" w14:textId="77777777" w:rsidR="000F3EBE" w:rsidRPr="00C1402F" w:rsidRDefault="000F3EBE" w:rsidP="00B97B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9D3B01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REGULAMIN PRACY ZESPOŁU PRZETARGOWEGO</w:t>
      </w:r>
    </w:p>
    <w:p w14:paraId="25ED6936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FE9F9E9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Rozdział l</w:t>
      </w:r>
    </w:p>
    <w:p w14:paraId="6E252972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Postanowienia ogólne</w:t>
      </w:r>
    </w:p>
    <w:p w14:paraId="22B3F766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1</w:t>
      </w:r>
    </w:p>
    <w:p w14:paraId="6D26B6A1" w14:textId="03B7E73E" w:rsidR="000F3EBE" w:rsidRPr="00C1402F" w:rsidRDefault="000F3EBE" w:rsidP="00D070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Regulamin pracy zespołu przetargowego, zwan</w:t>
      </w:r>
      <w:r w:rsidR="00315887" w:rsidRPr="00C1402F">
        <w:rPr>
          <w:rFonts w:ascii="Arial" w:hAnsi="Arial" w:cs="Arial"/>
          <w:sz w:val="20"/>
          <w:szCs w:val="20"/>
        </w:rPr>
        <w:t>y</w:t>
      </w:r>
      <w:r w:rsidRPr="00C1402F">
        <w:rPr>
          <w:rFonts w:ascii="Arial" w:hAnsi="Arial" w:cs="Arial"/>
          <w:sz w:val="20"/>
          <w:szCs w:val="20"/>
        </w:rPr>
        <w:t xml:space="preserve"> dalej „</w:t>
      </w:r>
      <w:r w:rsidR="00315887" w:rsidRPr="00C1402F">
        <w:rPr>
          <w:rFonts w:ascii="Arial" w:hAnsi="Arial" w:cs="Arial"/>
          <w:sz w:val="20"/>
          <w:szCs w:val="20"/>
        </w:rPr>
        <w:t>R</w:t>
      </w:r>
      <w:r w:rsidRPr="00C1402F">
        <w:rPr>
          <w:rFonts w:ascii="Arial" w:hAnsi="Arial" w:cs="Arial"/>
          <w:sz w:val="20"/>
          <w:szCs w:val="20"/>
        </w:rPr>
        <w:t>egulaminem”, określa tryb pracy</w:t>
      </w:r>
      <w:r w:rsidR="0004794F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 xml:space="preserve">zespołu przetargowego </w:t>
      </w:r>
      <w:r w:rsidR="00315887" w:rsidRPr="00C1402F">
        <w:rPr>
          <w:rFonts w:ascii="Arial" w:hAnsi="Arial" w:cs="Arial"/>
          <w:sz w:val="20"/>
          <w:szCs w:val="20"/>
        </w:rPr>
        <w:t xml:space="preserve">(dalej również jako „Zespół”) </w:t>
      </w:r>
      <w:r w:rsidRPr="00C1402F">
        <w:rPr>
          <w:rFonts w:ascii="Arial" w:hAnsi="Arial" w:cs="Arial"/>
          <w:sz w:val="20"/>
          <w:szCs w:val="20"/>
        </w:rPr>
        <w:t xml:space="preserve">powoływanego do przeprowadzenia przetargu </w:t>
      </w:r>
      <w:r w:rsidR="00285C30" w:rsidRPr="00C1402F">
        <w:rPr>
          <w:rFonts w:ascii="Arial" w:hAnsi="Arial" w:cs="Arial"/>
          <w:sz w:val="20"/>
          <w:szCs w:val="20"/>
        </w:rPr>
        <w:t>pisemnego nie</w:t>
      </w:r>
      <w:r w:rsidRPr="00C1402F">
        <w:rPr>
          <w:rFonts w:ascii="Arial" w:hAnsi="Arial" w:cs="Arial"/>
          <w:sz w:val="20"/>
          <w:szCs w:val="20"/>
        </w:rPr>
        <w:t>ograniczonego mającego na celu wyłonienie nabywcy 21.666 (dwadzieścia jeden tysięcy sześćset sześćdziesiąt sześć) udziałów posiadanych przez Gminę Sokółka w spółce AGROMECH Spółka z ograniczoną odpowiedzialnością z siedzibą w Sokółce</w:t>
      </w:r>
      <w:r w:rsidR="00315887" w:rsidRPr="00C1402F">
        <w:rPr>
          <w:rFonts w:ascii="Arial" w:hAnsi="Arial" w:cs="Arial"/>
          <w:sz w:val="20"/>
          <w:szCs w:val="20"/>
        </w:rPr>
        <w:t xml:space="preserve"> (dalej jako: „Spółka”)</w:t>
      </w:r>
      <w:r w:rsidRPr="00C1402F">
        <w:rPr>
          <w:rFonts w:ascii="Arial" w:hAnsi="Arial" w:cs="Arial"/>
          <w:sz w:val="20"/>
          <w:szCs w:val="20"/>
        </w:rPr>
        <w:t>, które stanowią 85% kapitału zakładowego, z zastrzeżeniem zobowiązania nabywcy do nabycia tych spośród pozostałych udziałów, co do których prawa nieodpłatnego nabycia nie wykonają uprawnieni pracownicy Spółki.</w:t>
      </w:r>
      <w:r w:rsidR="008F5EAB" w:rsidRPr="00C1402F">
        <w:rPr>
          <w:rFonts w:ascii="Arial" w:hAnsi="Arial" w:cs="Arial"/>
          <w:sz w:val="20"/>
          <w:szCs w:val="20"/>
        </w:rPr>
        <w:t xml:space="preserve"> Zespół działa w oparciu o Procedurę </w:t>
      </w:r>
      <w:r w:rsidR="00D0703E" w:rsidRPr="00C1402F">
        <w:rPr>
          <w:rFonts w:ascii="Arial" w:hAnsi="Arial" w:cs="Arial"/>
          <w:sz w:val="20"/>
          <w:szCs w:val="20"/>
        </w:rPr>
        <w:t>wyłonienia nabywcy udziałów</w:t>
      </w:r>
      <w:r w:rsidR="00315887" w:rsidRPr="00C1402F">
        <w:rPr>
          <w:rFonts w:ascii="Arial" w:hAnsi="Arial" w:cs="Arial"/>
          <w:sz w:val="20"/>
          <w:szCs w:val="20"/>
        </w:rPr>
        <w:t xml:space="preserve"> </w:t>
      </w:r>
      <w:r w:rsidR="00690731" w:rsidRPr="00C1402F">
        <w:rPr>
          <w:rFonts w:ascii="Arial" w:hAnsi="Arial" w:cs="Arial"/>
          <w:sz w:val="20"/>
          <w:szCs w:val="20"/>
        </w:rPr>
        <w:t xml:space="preserve">(dalej jako: „Procedura”) </w:t>
      </w:r>
      <w:r w:rsidR="00315887" w:rsidRPr="00C1402F">
        <w:rPr>
          <w:rFonts w:ascii="Arial" w:hAnsi="Arial" w:cs="Arial"/>
          <w:sz w:val="20"/>
          <w:szCs w:val="20"/>
        </w:rPr>
        <w:t xml:space="preserve">stanowiącą Załącznik nr 1 do wniosku Burmistrza Sokółki do Rady Miejskiej w Sokółce z dnia </w:t>
      </w:r>
      <w:r w:rsidR="00EA7444">
        <w:rPr>
          <w:rFonts w:ascii="Arial" w:hAnsi="Arial" w:cs="Arial"/>
          <w:sz w:val="20"/>
          <w:szCs w:val="20"/>
        </w:rPr>
        <w:t>17</w:t>
      </w:r>
      <w:r w:rsidR="00315887" w:rsidRPr="00C1402F">
        <w:rPr>
          <w:rFonts w:ascii="Arial" w:hAnsi="Arial" w:cs="Arial"/>
          <w:sz w:val="20"/>
          <w:szCs w:val="20"/>
        </w:rPr>
        <w:t xml:space="preserve"> stycznia 2020 roku o wyrażenie zgody na zbycie</w:t>
      </w:r>
      <w:r w:rsidR="00DB3589" w:rsidRPr="00C1402F">
        <w:rPr>
          <w:rFonts w:ascii="Arial" w:hAnsi="Arial" w:cs="Arial"/>
          <w:sz w:val="20"/>
          <w:szCs w:val="20"/>
        </w:rPr>
        <w:t xml:space="preserve"> opisanych powyżej</w:t>
      </w:r>
      <w:r w:rsidR="00315887" w:rsidRPr="00C1402F">
        <w:rPr>
          <w:rFonts w:ascii="Arial" w:hAnsi="Arial" w:cs="Arial"/>
          <w:sz w:val="20"/>
          <w:szCs w:val="20"/>
        </w:rPr>
        <w:t xml:space="preserve"> udziałów </w:t>
      </w:r>
      <w:r w:rsidR="00DB3589" w:rsidRPr="00C1402F">
        <w:rPr>
          <w:rFonts w:ascii="Arial" w:hAnsi="Arial" w:cs="Arial"/>
          <w:sz w:val="20"/>
          <w:szCs w:val="20"/>
        </w:rPr>
        <w:t>Spółki</w:t>
      </w:r>
      <w:r w:rsidR="00315887" w:rsidRPr="00C1402F">
        <w:rPr>
          <w:rFonts w:ascii="Arial" w:hAnsi="Arial" w:cs="Arial"/>
          <w:sz w:val="20"/>
          <w:szCs w:val="20"/>
        </w:rPr>
        <w:t>.</w:t>
      </w:r>
    </w:p>
    <w:p w14:paraId="01392FA2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9E5181F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Rozdział II</w:t>
      </w:r>
    </w:p>
    <w:p w14:paraId="34DB0E91" w14:textId="7594A489" w:rsidR="000F3EBE" w:rsidRPr="00C1402F" w:rsidRDefault="00285C30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Organizacja i skład </w:t>
      </w:r>
      <w:r w:rsidR="00E14251" w:rsidRPr="00C1402F">
        <w:rPr>
          <w:rFonts w:ascii="Arial" w:hAnsi="Arial" w:cs="Arial"/>
          <w:b/>
          <w:bCs/>
          <w:sz w:val="20"/>
          <w:szCs w:val="20"/>
        </w:rPr>
        <w:t>Z</w:t>
      </w:r>
      <w:r w:rsidRPr="00C1402F">
        <w:rPr>
          <w:rFonts w:ascii="Arial" w:hAnsi="Arial" w:cs="Arial"/>
          <w:b/>
          <w:bCs/>
          <w:sz w:val="20"/>
          <w:szCs w:val="20"/>
        </w:rPr>
        <w:t>espołu</w:t>
      </w:r>
    </w:p>
    <w:p w14:paraId="52CAA395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2</w:t>
      </w:r>
    </w:p>
    <w:p w14:paraId="42F27796" w14:textId="481F1CB1" w:rsidR="000F3EBE" w:rsidRPr="00C1402F" w:rsidRDefault="000F3EBE" w:rsidP="00B97B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Skład</w:t>
      </w:r>
      <w:r w:rsidR="00285C30" w:rsidRPr="00C1402F">
        <w:rPr>
          <w:rFonts w:ascii="Arial" w:hAnsi="Arial" w:cs="Arial"/>
          <w:sz w:val="20"/>
          <w:szCs w:val="20"/>
        </w:rPr>
        <w:t xml:space="preserve"> </w:t>
      </w:r>
      <w:r w:rsidR="00315887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 ustalany jest zarządzeniem Burmistrza </w:t>
      </w:r>
      <w:r w:rsidR="00285C30" w:rsidRPr="00C1402F">
        <w:rPr>
          <w:rFonts w:ascii="Arial" w:hAnsi="Arial" w:cs="Arial"/>
          <w:sz w:val="20"/>
          <w:szCs w:val="20"/>
        </w:rPr>
        <w:t>Miasta Sokółka.</w:t>
      </w:r>
    </w:p>
    <w:p w14:paraId="151E1999" w14:textId="67991793" w:rsidR="00285C30" w:rsidRPr="00C1402F" w:rsidRDefault="00285C30" w:rsidP="002E44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W skład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Pr="00C1402F">
        <w:rPr>
          <w:rFonts w:ascii="Arial" w:hAnsi="Arial" w:cs="Arial"/>
          <w:sz w:val="20"/>
          <w:szCs w:val="20"/>
        </w:rPr>
        <w:t>espołu powołuje się od 7 do 11 członków</w:t>
      </w:r>
      <w:r w:rsidR="00315887" w:rsidRPr="00C1402F">
        <w:rPr>
          <w:rFonts w:ascii="Arial" w:hAnsi="Arial" w:cs="Arial"/>
          <w:sz w:val="20"/>
          <w:szCs w:val="20"/>
        </w:rPr>
        <w:t xml:space="preserve"> spośród radnych Gminy Sokółka</w:t>
      </w:r>
      <w:r w:rsidR="00EA7444">
        <w:rPr>
          <w:rFonts w:ascii="Arial" w:hAnsi="Arial" w:cs="Arial"/>
          <w:sz w:val="20"/>
          <w:szCs w:val="20"/>
        </w:rPr>
        <w:t xml:space="preserve"> i pracowników Urzędu Miejskiego w Sokółce</w:t>
      </w:r>
      <w:r w:rsidRPr="00C1402F">
        <w:rPr>
          <w:rFonts w:ascii="Arial" w:hAnsi="Arial" w:cs="Arial"/>
          <w:sz w:val="20"/>
          <w:szCs w:val="20"/>
        </w:rPr>
        <w:t>, w tym</w:t>
      </w:r>
      <w:r w:rsidR="002E442B" w:rsidRPr="00C1402F">
        <w:rPr>
          <w:rFonts w:ascii="Arial" w:hAnsi="Arial" w:cs="Arial"/>
          <w:sz w:val="20"/>
          <w:szCs w:val="20"/>
        </w:rPr>
        <w:t xml:space="preserve"> P</w:t>
      </w:r>
      <w:r w:rsidR="000F3EBE" w:rsidRPr="00C1402F">
        <w:rPr>
          <w:rFonts w:ascii="Arial" w:hAnsi="Arial" w:cs="Arial"/>
          <w:sz w:val="20"/>
          <w:szCs w:val="20"/>
        </w:rPr>
        <w:t>rzewodniczącego</w:t>
      </w:r>
      <w:r w:rsidR="002E442B" w:rsidRPr="00C1402F">
        <w:rPr>
          <w:rFonts w:ascii="Arial" w:hAnsi="Arial" w:cs="Arial"/>
          <w:sz w:val="20"/>
          <w:szCs w:val="20"/>
        </w:rPr>
        <w:t xml:space="preserve"> i S</w:t>
      </w:r>
      <w:r w:rsidR="000F3EBE" w:rsidRPr="00C1402F">
        <w:rPr>
          <w:rFonts w:ascii="Arial" w:hAnsi="Arial" w:cs="Arial"/>
          <w:sz w:val="20"/>
          <w:szCs w:val="20"/>
        </w:rPr>
        <w:t>ekretarza</w:t>
      </w:r>
      <w:bookmarkStart w:id="0" w:name="_GoBack"/>
      <w:bookmarkEnd w:id="0"/>
      <w:r w:rsidR="00DB3589" w:rsidRPr="00C1402F">
        <w:rPr>
          <w:rFonts w:ascii="Arial" w:hAnsi="Arial" w:cs="Arial"/>
          <w:sz w:val="20"/>
          <w:szCs w:val="20"/>
        </w:rPr>
        <w:t xml:space="preserve"> Zespołu</w:t>
      </w:r>
      <w:r w:rsidR="001172C0" w:rsidRPr="00C1402F">
        <w:rPr>
          <w:rFonts w:ascii="Arial" w:hAnsi="Arial" w:cs="Arial"/>
          <w:sz w:val="20"/>
          <w:szCs w:val="20"/>
        </w:rPr>
        <w:t>.</w:t>
      </w:r>
    </w:p>
    <w:p w14:paraId="52815E0F" w14:textId="77777777" w:rsidR="002E442B" w:rsidRPr="00C1402F" w:rsidRDefault="002E442B" w:rsidP="002E442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C8D06F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Rozdział III</w:t>
      </w:r>
    </w:p>
    <w:p w14:paraId="38F10199" w14:textId="57675CEA" w:rsidR="000F3EBE" w:rsidRPr="00C1402F" w:rsidRDefault="00285C30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Tryb pracy </w:t>
      </w:r>
      <w:r w:rsidR="00E14251" w:rsidRPr="00C1402F">
        <w:rPr>
          <w:rFonts w:ascii="Arial" w:hAnsi="Arial" w:cs="Arial"/>
          <w:b/>
          <w:bCs/>
          <w:sz w:val="20"/>
          <w:szCs w:val="20"/>
        </w:rPr>
        <w:t>Z</w:t>
      </w:r>
      <w:r w:rsidRPr="00C1402F">
        <w:rPr>
          <w:rFonts w:ascii="Arial" w:hAnsi="Arial" w:cs="Arial"/>
          <w:b/>
          <w:bCs/>
          <w:sz w:val="20"/>
          <w:szCs w:val="20"/>
        </w:rPr>
        <w:t>espołu</w:t>
      </w:r>
    </w:p>
    <w:p w14:paraId="10D72B2B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3</w:t>
      </w:r>
    </w:p>
    <w:p w14:paraId="299FC945" w14:textId="549E2422" w:rsidR="000F3EBE" w:rsidRPr="00C1402F" w:rsidRDefault="00285C30" w:rsidP="00B97B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Zespół</w:t>
      </w:r>
      <w:r w:rsidR="000F3EBE" w:rsidRPr="00C1402F">
        <w:rPr>
          <w:rFonts w:ascii="Arial" w:hAnsi="Arial" w:cs="Arial"/>
          <w:sz w:val="20"/>
          <w:szCs w:val="20"/>
        </w:rPr>
        <w:t xml:space="preserve"> rozpoczyna działalność z dniem powołania</w:t>
      </w:r>
      <w:r w:rsidR="00DB3589" w:rsidRPr="00C1402F">
        <w:rPr>
          <w:rFonts w:ascii="Arial" w:hAnsi="Arial" w:cs="Arial"/>
          <w:sz w:val="20"/>
          <w:szCs w:val="20"/>
        </w:rPr>
        <w:t xml:space="preserve"> i pracuje kolegialnie</w:t>
      </w:r>
      <w:r w:rsidR="000F3EBE" w:rsidRPr="00C1402F">
        <w:rPr>
          <w:rFonts w:ascii="Arial" w:hAnsi="Arial" w:cs="Arial"/>
          <w:sz w:val="20"/>
          <w:szCs w:val="20"/>
        </w:rPr>
        <w:t>.</w:t>
      </w:r>
    </w:p>
    <w:p w14:paraId="71F91BD4" w14:textId="59C520AF" w:rsidR="00285C30" w:rsidRPr="00C1402F" w:rsidRDefault="000F3EBE" w:rsidP="00B97B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Członkowie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 xml:space="preserve">espołu </w:t>
      </w:r>
      <w:r w:rsidRPr="00C1402F">
        <w:rPr>
          <w:rFonts w:ascii="Arial" w:hAnsi="Arial" w:cs="Arial"/>
          <w:sz w:val="20"/>
          <w:szCs w:val="20"/>
        </w:rPr>
        <w:t>wykonują powierzone im czynnośc</w:t>
      </w:r>
      <w:r w:rsidR="00285C30" w:rsidRPr="00C1402F">
        <w:rPr>
          <w:rFonts w:ascii="Arial" w:hAnsi="Arial" w:cs="Arial"/>
          <w:sz w:val="20"/>
          <w:szCs w:val="20"/>
        </w:rPr>
        <w:t xml:space="preserve">i w sposób bezstronny, rzetelny </w:t>
      </w:r>
      <w:r w:rsidRPr="00C1402F">
        <w:rPr>
          <w:rFonts w:ascii="Arial" w:hAnsi="Arial" w:cs="Arial"/>
          <w:sz w:val="20"/>
          <w:szCs w:val="20"/>
        </w:rPr>
        <w:t>i obiektywny, kierując się wyłącznie przep</w:t>
      </w:r>
      <w:r w:rsidR="00285C30" w:rsidRPr="00C1402F">
        <w:rPr>
          <w:rFonts w:ascii="Arial" w:hAnsi="Arial" w:cs="Arial"/>
          <w:sz w:val="20"/>
          <w:szCs w:val="20"/>
        </w:rPr>
        <w:t>isami prawa</w:t>
      </w:r>
      <w:r w:rsidR="00DB3589" w:rsidRPr="00C1402F">
        <w:rPr>
          <w:rFonts w:ascii="Arial" w:hAnsi="Arial" w:cs="Arial"/>
          <w:sz w:val="20"/>
          <w:szCs w:val="20"/>
        </w:rPr>
        <w:t>, postanowieniami Procedury i niniejszego Regulaminu</w:t>
      </w:r>
      <w:r w:rsidR="00285C30" w:rsidRPr="00C1402F">
        <w:rPr>
          <w:rFonts w:ascii="Arial" w:hAnsi="Arial" w:cs="Arial"/>
          <w:sz w:val="20"/>
          <w:szCs w:val="20"/>
        </w:rPr>
        <w:t xml:space="preserve"> oraz swoją wiedzą i </w:t>
      </w:r>
      <w:r w:rsidRPr="00C1402F">
        <w:rPr>
          <w:rFonts w:ascii="Arial" w:hAnsi="Arial" w:cs="Arial"/>
          <w:sz w:val="20"/>
          <w:szCs w:val="20"/>
        </w:rPr>
        <w:t>doświadczeniem.</w:t>
      </w:r>
    </w:p>
    <w:p w14:paraId="7CAD83F5" w14:textId="76ACAD33" w:rsidR="00285C30" w:rsidRPr="00C1402F" w:rsidRDefault="000F3EBE" w:rsidP="00B97B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Członkowie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 xml:space="preserve"> zobowiązani są do ochrony ta</w:t>
      </w:r>
      <w:r w:rsidR="00285C30" w:rsidRPr="00C1402F">
        <w:rPr>
          <w:rFonts w:ascii="Arial" w:hAnsi="Arial" w:cs="Arial"/>
          <w:sz w:val="20"/>
          <w:szCs w:val="20"/>
        </w:rPr>
        <w:t xml:space="preserve">jemnicy chronionej na podstawie </w:t>
      </w:r>
      <w:r w:rsidRPr="00C1402F">
        <w:rPr>
          <w:rFonts w:ascii="Arial" w:hAnsi="Arial" w:cs="Arial"/>
          <w:sz w:val="20"/>
          <w:szCs w:val="20"/>
        </w:rPr>
        <w:t>odrębnych przepisów oraz do przestrzegani</w:t>
      </w:r>
      <w:r w:rsidR="00285C30" w:rsidRPr="00C1402F">
        <w:rPr>
          <w:rFonts w:ascii="Arial" w:hAnsi="Arial" w:cs="Arial"/>
          <w:sz w:val="20"/>
          <w:szCs w:val="20"/>
        </w:rPr>
        <w:t xml:space="preserve">a szczegółowych wymagań i zasad dotyczących ochrony informacji </w:t>
      </w:r>
      <w:r w:rsidRPr="00C1402F">
        <w:rPr>
          <w:rFonts w:ascii="Arial" w:hAnsi="Arial" w:cs="Arial"/>
          <w:sz w:val="20"/>
          <w:szCs w:val="20"/>
        </w:rPr>
        <w:t>niejawnych określonych w odrębnych przepisach.</w:t>
      </w:r>
    </w:p>
    <w:p w14:paraId="27AC363B" w14:textId="781AD2CB" w:rsidR="00285C30" w:rsidRPr="00C1402F" w:rsidRDefault="000F3EBE" w:rsidP="00B97BA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Pracami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 xml:space="preserve">espołu kieruje </w:t>
      </w:r>
      <w:r w:rsidR="00315887" w:rsidRPr="00C1402F">
        <w:rPr>
          <w:rFonts w:ascii="Arial" w:hAnsi="Arial" w:cs="Arial"/>
          <w:sz w:val="20"/>
          <w:szCs w:val="20"/>
        </w:rPr>
        <w:t>P</w:t>
      </w:r>
      <w:r w:rsidR="00285C30" w:rsidRPr="00C1402F">
        <w:rPr>
          <w:rFonts w:ascii="Arial" w:hAnsi="Arial" w:cs="Arial"/>
          <w:sz w:val="20"/>
          <w:szCs w:val="20"/>
        </w:rPr>
        <w:t xml:space="preserve">rzewodniczący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.</w:t>
      </w:r>
    </w:p>
    <w:p w14:paraId="4A25212C" w14:textId="33374623" w:rsidR="00315887" w:rsidRPr="00C1402F" w:rsidRDefault="000F3EBE" w:rsidP="00E142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Członkowie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 xml:space="preserve"> </w:t>
      </w:r>
      <w:r w:rsidR="00DB3589" w:rsidRPr="00C1402F">
        <w:rPr>
          <w:rFonts w:ascii="Arial" w:hAnsi="Arial" w:cs="Arial"/>
          <w:sz w:val="20"/>
          <w:szCs w:val="20"/>
        </w:rPr>
        <w:t>przyjmują</w:t>
      </w:r>
      <w:r w:rsidRPr="00C1402F">
        <w:rPr>
          <w:rFonts w:ascii="Arial" w:hAnsi="Arial" w:cs="Arial"/>
          <w:sz w:val="20"/>
          <w:szCs w:val="20"/>
        </w:rPr>
        <w:t xml:space="preserve"> swo</w:t>
      </w:r>
      <w:r w:rsidR="00DB3589" w:rsidRPr="00C1402F">
        <w:rPr>
          <w:rFonts w:ascii="Arial" w:hAnsi="Arial" w:cs="Arial"/>
          <w:sz w:val="20"/>
          <w:szCs w:val="20"/>
        </w:rPr>
        <w:t>je</w:t>
      </w:r>
      <w:r w:rsidRPr="00C1402F">
        <w:rPr>
          <w:rFonts w:ascii="Arial" w:hAnsi="Arial" w:cs="Arial"/>
          <w:sz w:val="20"/>
          <w:szCs w:val="20"/>
        </w:rPr>
        <w:t xml:space="preserve"> obowiązk</w:t>
      </w:r>
      <w:r w:rsidR="00DB3589" w:rsidRPr="00C1402F">
        <w:rPr>
          <w:rFonts w:ascii="Arial" w:hAnsi="Arial" w:cs="Arial"/>
          <w:sz w:val="20"/>
          <w:szCs w:val="20"/>
        </w:rPr>
        <w:t>i</w:t>
      </w:r>
      <w:r w:rsidRPr="00C1402F">
        <w:rPr>
          <w:rFonts w:ascii="Arial" w:hAnsi="Arial" w:cs="Arial"/>
          <w:sz w:val="20"/>
          <w:szCs w:val="20"/>
        </w:rPr>
        <w:t xml:space="preserve"> poprzez złożenie</w:t>
      </w:r>
      <w:r w:rsidR="00285C30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>oświadczenia.</w:t>
      </w:r>
      <w:r w:rsidR="00E14251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>Oświadczeni</w:t>
      </w:r>
      <w:r w:rsidR="00E14251" w:rsidRPr="00C1402F">
        <w:rPr>
          <w:rFonts w:ascii="Arial" w:hAnsi="Arial" w:cs="Arial"/>
          <w:sz w:val="20"/>
          <w:szCs w:val="20"/>
        </w:rPr>
        <w:t xml:space="preserve">e </w:t>
      </w:r>
      <w:r w:rsidRPr="00C1402F">
        <w:rPr>
          <w:rFonts w:ascii="Arial" w:hAnsi="Arial" w:cs="Arial"/>
          <w:sz w:val="20"/>
          <w:szCs w:val="20"/>
        </w:rPr>
        <w:t>zawiera także zobowiązanie do zachowania</w:t>
      </w:r>
      <w:r w:rsidR="00285C30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 xml:space="preserve">poufności, bezstronności, rzetelności </w:t>
      </w:r>
      <w:r w:rsidR="00285C30" w:rsidRPr="00C1402F">
        <w:rPr>
          <w:rFonts w:ascii="Arial" w:hAnsi="Arial" w:cs="Arial"/>
          <w:sz w:val="20"/>
          <w:szCs w:val="20"/>
        </w:rPr>
        <w:t xml:space="preserve">i obiektywizmu w pracach </w:t>
      </w:r>
      <w:r w:rsidR="00315887" w:rsidRPr="00C1402F">
        <w:rPr>
          <w:rFonts w:ascii="Arial" w:hAnsi="Arial" w:cs="Arial"/>
          <w:sz w:val="20"/>
          <w:szCs w:val="20"/>
        </w:rPr>
        <w:t>Z</w:t>
      </w:r>
      <w:r w:rsidR="00285C30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.</w:t>
      </w:r>
    </w:p>
    <w:p w14:paraId="6AD69517" w14:textId="497315AD" w:rsidR="009C6A18" w:rsidRPr="00C1402F" w:rsidRDefault="009C6A18" w:rsidP="0031588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</w:t>
      </w:r>
      <w:r w:rsidR="000F3EBE" w:rsidRPr="00C1402F">
        <w:rPr>
          <w:rFonts w:ascii="Arial" w:hAnsi="Arial" w:cs="Arial"/>
          <w:sz w:val="20"/>
          <w:szCs w:val="20"/>
        </w:rPr>
        <w:t>kończy prac</w:t>
      </w:r>
      <w:r w:rsidR="00315887" w:rsidRPr="00C1402F">
        <w:rPr>
          <w:rFonts w:ascii="Arial" w:hAnsi="Arial" w:cs="Arial"/>
          <w:sz w:val="20"/>
          <w:szCs w:val="20"/>
        </w:rPr>
        <w:t>ę</w:t>
      </w:r>
      <w:r w:rsidR="000F3EBE" w:rsidRPr="00C1402F">
        <w:rPr>
          <w:rFonts w:ascii="Arial" w:hAnsi="Arial" w:cs="Arial"/>
          <w:sz w:val="20"/>
          <w:szCs w:val="20"/>
        </w:rPr>
        <w:t xml:space="preserve"> z dniem zawarcia umowy </w:t>
      </w:r>
      <w:r w:rsidRPr="00C1402F">
        <w:rPr>
          <w:rFonts w:ascii="Arial" w:hAnsi="Arial" w:cs="Arial"/>
          <w:sz w:val="20"/>
          <w:szCs w:val="20"/>
        </w:rPr>
        <w:t xml:space="preserve">zbycia </w:t>
      </w:r>
      <w:r w:rsidR="00DB3589" w:rsidRPr="00C1402F">
        <w:rPr>
          <w:rFonts w:ascii="Arial" w:hAnsi="Arial" w:cs="Arial"/>
          <w:sz w:val="20"/>
          <w:szCs w:val="20"/>
        </w:rPr>
        <w:t xml:space="preserve">objętych przetargiem </w:t>
      </w:r>
      <w:r w:rsidRPr="00C1402F">
        <w:rPr>
          <w:rFonts w:ascii="Arial" w:hAnsi="Arial" w:cs="Arial"/>
          <w:sz w:val="20"/>
          <w:szCs w:val="20"/>
        </w:rPr>
        <w:t>udziałów</w:t>
      </w:r>
      <w:r w:rsidR="00DB3589" w:rsidRPr="00C1402F">
        <w:rPr>
          <w:rFonts w:ascii="Arial" w:hAnsi="Arial" w:cs="Arial"/>
          <w:sz w:val="20"/>
          <w:szCs w:val="20"/>
        </w:rPr>
        <w:t xml:space="preserve"> Spółki</w:t>
      </w:r>
      <w:r w:rsidRPr="00C1402F">
        <w:rPr>
          <w:rFonts w:ascii="Arial" w:hAnsi="Arial" w:cs="Arial"/>
          <w:sz w:val="20"/>
          <w:szCs w:val="20"/>
        </w:rPr>
        <w:t>.</w:t>
      </w:r>
    </w:p>
    <w:p w14:paraId="56054977" w14:textId="57D5387F" w:rsidR="00E14251" w:rsidRPr="00C1402F" w:rsidRDefault="00E14251" w:rsidP="00DB3589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lastRenderedPageBreak/>
        <w:t>§ 4</w:t>
      </w:r>
    </w:p>
    <w:p w14:paraId="5D33494D" w14:textId="62BCCAC3" w:rsidR="00E14251" w:rsidRPr="00C1402F" w:rsidRDefault="00E14251" w:rsidP="00DB358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obraduje na posiedzeniach. </w:t>
      </w:r>
    </w:p>
    <w:p w14:paraId="138FFCF8" w14:textId="076E61DA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Przewodniczący Zespołu wyznacza miejsce i termin posiedzenia, biorąc pod uwagę uzasadnione wnioski członków Zespołu, tak aby umożliwić wypełnianie przez nich innych obowiązków służbowych.</w:t>
      </w:r>
    </w:p>
    <w:p w14:paraId="407F8E35" w14:textId="249DB4CA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przyjmuje rozstrzygnięcia w drodze głosowania, </w:t>
      </w:r>
      <w:r w:rsidR="00DB3589" w:rsidRPr="00C1402F">
        <w:rPr>
          <w:rFonts w:ascii="Arial" w:hAnsi="Arial" w:cs="Arial"/>
          <w:sz w:val="20"/>
          <w:szCs w:val="20"/>
        </w:rPr>
        <w:t xml:space="preserve">zwykłą większością głosów, </w:t>
      </w:r>
      <w:r w:rsidRPr="00C1402F">
        <w:rPr>
          <w:rFonts w:ascii="Arial" w:hAnsi="Arial" w:cs="Arial"/>
          <w:sz w:val="20"/>
          <w:szCs w:val="20"/>
        </w:rPr>
        <w:t>w obecności co najmniej połowy jego członków.</w:t>
      </w:r>
      <w:r w:rsidR="00DB3589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 xml:space="preserve">W przypadku równej liczby głosów decyduje głos Przewodniczącego Zespołu. </w:t>
      </w:r>
    </w:p>
    <w:p w14:paraId="787F5EC4" w14:textId="1FA528C2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Członek Zespołu nie może wstrzymać się od głosu.</w:t>
      </w:r>
    </w:p>
    <w:p w14:paraId="49638B66" w14:textId="3D9FCBCD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Członek Zespołu, który nie zgadza się z przyjętym rozstrzygnięciem Zespołu obowiązany jest do przedstawienia pisemnego uzasadnienia swojego stanowiska (zdanie odrębne), które dołącza się do protokołu posiedzenia Zespołu.</w:t>
      </w:r>
    </w:p>
    <w:p w14:paraId="0AE7AE2F" w14:textId="52908738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W przypadku obecności na posiedzeniu mniej niż połowy członków Zespołu, Przewodniczący odracza posiedzenie i wyznacza nowy termin posiedzenia.</w:t>
      </w:r>
    </w:p>
    <w:p w14:paraId="75120AA7" w14:textId="49A61509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 posiedzenia Zespołu sporządza się protokół, w którym opisuje się przebieg posiedzenia, w szczególności: wyniki głosowań, dokonane czynności i zadania przydzielone członkom Zespołu w zakresie ich obowiązków przez Przewodniczącego Zespołu.</w:t>
      </w:r>
    </w:p>
    <w:p w14:paraId="502F90BE" w14:textId="6D8A76DF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Protokół z posiedzenia Zespołu sporządza Sekretarz Zespołu. Protokół podpisują członkowie Zespołu biorący udział w posiedzeniu Zespołu. Brak podpisu któregokolwiek z członków Zespołu biorących udział w posiedzeniu powinien zostać odnotowany w protokole. </w:t>
      </w:r>
    </w:p>
    <w:p w14:paraId="4BD0AE67" w14:textId="0773C175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Członkowie Zespołu, którzy nie brali udziału w posiedzeniu Zespołu, potwierdzają pisemnie zapoznanie się z rozstrzygnięciami Zespołu. </w:t>
      </w:r>
    </w:p>
    <w:p w14:paraId="1FBF760B" w14:textId="161BE384" w:rsidR="00E14251" w:rsidRPr="00C1402F" w:rsidRDefault="00E14251" w:rsidP="00DB3589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Każdy z członków Zespołu biorących udział w posiedzeniu Zespołu ma prawo wniesienia pisemnych uwag do protokołu z tego posiedzenia. </w:t>
      </w:r>
    </w:p>
    <w:p w14:paraId="44CE38E7" w14:textId="77777777" w:rsidR="008C4E97" w:rsidRPr="00C1402F" w:rsidRDefault="008C4E97" w:rsidP="008C4E9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24F61FA9" w14:textId="693CDD1F" w:rsidR="00E14251" w:rsidRPr="00C1402F" w:rsidRDefault="008C4E97" w:rsidP="00DB358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§ </w:t>
      </w:r>
      <w:r w:rsidR="00DB3589" w:rsidRPr="00C1402F">
        <w:rPr>
          <w:rFonts w:ascii="Arial" w:hAnsi="Arial" w:cs="Arial"/>
          <w:b/>
          <w:bCs/>
          <w:sz w:val="20"/>
          <w:szCs w:val="20"/>
        </w:rPr>
        <w:t>5</w:t>
      </w:r>
    </w:p>
    <w:p w14:paraId="3080C8E6" w14:textId="77777777" w:rsidR="00DA4183" w:rsidRPr="00C1402F" w:rsidRDefault="008C4E97" w:rsidP="00DB35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Członkowie Zespołu podlegają wyłączeniu od pracy w Zespole jeśli:</w:t>
      </w:r>
      <w:r w:rsidR="00DB3589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F658866" w14:textId="11D23124" w:rsidR="00DA4183" w:rsidRPr="00C1402F" w:rsidRDefault="00DA4183" w:rsidP="00DA41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biorą udział w postępowaniu przetargowym jako Potencjalni Nabywcy, tj. </w:t>
      </w:r>
      <w:r w:rsidR="008C4E97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złożą lub </w:t>
      </w:r>
      <w:r w:rsidRPr="00C1402F">
        <w:rPr>
          <w:rFonts w:ascii="Arial" w:eastAsia="Times New Roman" w:hAnsi="Arial" w:cs="Arial"/>
          <w:sz w:val="20"/>
          <w:szCs w:val="20"/>
          <w:lang w:eastAsia="pl-PL"/>
        </w:rPr>
        <w:t>choćby rozważają złożenie</w:t>
      </w:r>
      <w:r w:rsidR="008C4E97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ofert</w:t>
      </w:r>
      <w:r w:rsidRPr="00C1402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="008C4E97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na zakup udziałów Spółki w postępowaniu przetargowym prowadzonym przez Zespół;</w:t>
      </w:r>
      <w:r w:rsidR="00DB3589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FFD1E8" w14:textId="77777777" w:rsidR="00DA4183" w:rsidRPr="00C1402F" w:rsidRDefault="008C4E97" w:rsidP="00DA41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lang w:eastAsia="pl-PL"/>
        </w:rPr>
        <w:t>pozostają w związku małżeńskim, w stosunku pokrewieństwa lub powinowactwa w linii prostej, pokrewieństwa lub powinowactwa w linii bocznej do drugiego stopnia lub są związane z tytułu przysposobienia, opieki lub kurateli z Potencjalnym Nabywcą, jego zastępcą prawnym lub członkami organów zarządzających lub organów nadzorczych Potencjalnego Nabywcy;</w:t>
      </w:r>
      <w:r w:rsidR="00DB3589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6CB4A0A" w14:textId="77777777" w:rsidR="00DA4183" w:rsidRPr="00C1402F" w:rsidRDefault="008C4E97" w:rsidP="00DA41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lang w:eastAsia="pl-PL"/>
        </w:rPr>
        <w:t>przed upływem 3 lat od dnia powołania Zespołu pozostawały w stosunku pracy lub zlecenia z Potencjalnym Nabywcą lub były członkami organów zarządzających lub organów nadzorczych Potencjalnych Nabywców;</w:t>
      </w:r>
      <w:r w:rsidR="00DB3589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FC21A09" w14:textId="77777777" w:rsidR="00DA4183" w:rsidRPr="00C1402F" w:rsidRDefault="008C4E97" w:rsidP="00DA41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lang w:eastAsia="pl-PL"/>
        </w:rPr>
        <w:t>pozostają z Potencjalnym Nabywcą w takim stosunku prawnym lub faktycznym, że może to budzić uzasadnione wątpliwości co do bezstronności tych osób;</w:t>
      </w:r>
      <w:r w:rsidR="00DB3589" w:rsidRPr="00C1402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39A5E2F" w14:textId="5FE42DE8" w:rsidR="00DA4183" w:rsidRPr="00C1402F" w:rsidRDefault="008C4E97" w:rsidP="00DA4183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zostały prawomocnie skazane za przestępstwo popełnione w związku z postępowaniem o udzielenie zamówienia publicznego, przestępstwo przekupstwa, przestępstwo przeciwko obrotowi gospodarczemu lub inne przestępstwo popełnione w celu osiągnięcia korzyści majątkowych.</w:t>
      </w:r>
    </w:p>
    <w:p w14:paraId="78D318BA" w14:textId="77777777" w:rsidR="00DA4183" w:rsidRPr="00C1402F" w:rsidRDefault="008C4E97" w:rsidP="00DB35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 xml:space="preserve">Członkowie Zespołu składają pisemne oświadczenie o braku lub istnieniu okoliczności, o których mowa w ust. 1 i przekazują je Przewodniczącemu Zespołu. </w:t>
      </w:r>
    </w:p>
    <w:p w14:paraId="245D1394" w14:textId="77777777" w:rsidR="00DA4183" w:rsidRPr="00C1402F" w:rsidRDefault="008C4E97" w:rsidP="00DB35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 xml:space="preserve">Oświadczenie, o którym mowa w ust. 2, członkowie Zespołu składają niezwłocznie po zakończeniu czynności otwarcia ofert, chyba że okoliczności uzasadniające złożenie tego oświadczenia ujawnią się na wcześniejszym etapie postępowania. </w:t>
      </w:r>
    </w:p>
    <w:p w14:paraId="428B5EB8" w14:textId="77777777" w:rsidR="00DA4183" w:rsidRPr="00C1402F" w:rsidRDefault="008C4E97" w:rsidP="00DB35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 xml:space="preserve">W przypadku zmiany w zakresie istnienia okoliczności, </w:t>
      </w:r>
      <w:r w:rsidR="00037930" w:rsidRPr="00C1402F">
        <w:rPr>
          <w:rFonts w:ascii="Arial" w:hAnsi="Arial" w:cs="Arial"/>
          <w:sz w:val="20"/>
          <w:szCs w:val="20"/>
        </w:rPr>
        <w:t>o których mowa w</w:t>
      </w:r>
      <w:r w:rsidRPr="00C1402F">
        <w:rPr>
          <w:rFonts w:ascii="Arial" w:hAnsi="Arial" w:cs="Arial"/>
          <w:sz w:val="20"/>
          <w:szCs w:val="20"/>
        </w:rPr>
        <w:t xml:space="preserve"> ust. 1 członek </w:t>
      </w:r>
      <w:r w:rsidR="00037930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 obowiązany jest do ponownego złożenia oświadczenia, o którym mowa w ust. </w:t>
      </w:r>
      <w:r w:rsidR="00037930" w:rsidRPr="00C1402F">
        <w:rPr>
          <w:rFonts w:ascii="Arial" w:hAnsi="Arial" w:cs="Arial"/>
          <w:sz w:val="20"/>
          <w:szCs w:val="20"/>
        </w:rPr>
        <w:t>2</w:t>
      </w:r>
      <w:r w:rsidRPr="00C1402F">
        <w:rPr>
          <w:rFonts w:ascii="Arial" w:hAnsi="Arial" w:cs="Arial"/>
          <w:sz w:val="20"/>
          <w:szCs w:val="20"/>
        </w:rPr>
        <w:t>.</w:t>
      </w:r>
    </w:p>
    <w:p w14:paraId="546E1070" w14:textId="77777777" w:rsidR="00DA4183" w:rsidRPr="00C1402F" w:rsidRDefault="008C4E97" w:rsidP="00DB3589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>W przypadku zaistnienia w toku prowadzonego postępowania</w:t>
      </w:r>
      <w:r w:rsidR="00037930" w:rsidRPr="00C1402F">
        <w:rPr>
          <w:rFonts w:ascii="Arial" w:hAnsi="Arial" w:cs="Arial"/>
          <w:sz w:val="20"/>
          <w:szCs w:val="20"/>
        </w:rPr>
        <w:t xml:space="preserve"> przetargowego</w:t>
      </w:r>
      <w:r w:rsidRPr="00C1402F">
        <w:rPr>
          <w:rFonts w:ascii="Arial" w:hAnsi="Arial" w:cs="Arial"/>
          <w:sz w:val="20"/>
          <w:szCs w:val="20"/>
        </w:rPr>
        <w:t xml:space="preserve"> okoliczności wymienionych w ust. 1 członek </w:t>
      </w:r>
      <w:r w:rsidR="00037930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 obowiązany jest niezwłocznie wyłączyć się z udziału w tym postępowaniu, powiadamiając o tym na piśmie </w:t>
      </w:r>
      <w:r w:rsidR="00037930" w:rsidRPr="00C1402F">
        <w:rPr>
          <w:rFonts w:ascii="Arial" w:hAnsi="Arial" w:cs="Arial"/>
          <w:sz w:val="20"/>
          <w:szCs w:val="20"/>
        </w:rPr>
        <w:t>P</w:t>
      </w:r>
      <w:r w:rsidRPr="00C1402F">
        <w:rPr>
          <w:rFonts w:ascii="Arial" w:hAnsi="Arial" w:cs="Arial"/>
          <w:sz w:val="20"/>
          <w:szCs w:val="20"/>
        </w:rPr>
        <w:t xml:space="preserve">rzewodniczącego </w:t>
      </w:r>
      <w:r w:rsidR="00037930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, a w przypadku </w:t>
      </w:r>
      <w:r w:rsidR="00037930" w:rsidRPr="00C1402F">
        <w:rPr>
          <w:rFonts w:ascii="Arial" w:hAnsi="Arial" w:cs="Arial"/>
          <w:sz w:val="20"/>
          <w:szCs w:val="20"/>
        </w:rPr>
        <w:t>P</w:t>
      </w:r>
      <w:r w:rsidRPr="00C1402F">
        <w:rPr>
          <w:rFonts w:ascii="Arial" w:hAnsi="Arial" w:cs="Arial"/>
          <w:sz w:val="20"/>
          <w:szCs w:val="20"/>
        </w:rPr>
        <w:t xml:space="preserve">rzewodniczącego </w:t>
      </w:r>
      <w:r w:rsidR="00037930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 – </w:t>
      </w:r>
      <w:r w:rsidR="00037930" w:rsidRPr="00C1402F">
        <w:rPr>
          <w:rFonts w:ascii="Arial" w:hAnsi="Arial" w:cs="Arial"/>
          <w:sz w:val="20"/>
          <w:szCs w:val="20"/>
        </w:rPr>
        <w:t>Burmistrza Sokółki</w:t>
      </w:r>
      <w:r w:rsidRPr="00C1402F">
        <w:rPr>
          <w:rFonts w:ascii="Arial" w:hAnsi="Arial" w:cs="Arial"/>
          <w:sz w:val="20"/>
          <w:szCs w:val="20"/>
        </w:rPr>
        <w:t xml:space="preserve">. </w:t>
      </w:r>
    </w:p>
    <w:p w14:paraId="6D947F3F" w14:textId="77777777" w:rsidR="00DA4183" w:rsidRPr="00C1402F" w:rsidRDefault="008C4E97" w:rsidP="00DA418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 xml:space="preserve">Czynności w postępowaniu </w:t>
      </w:r>
      <w:r w:rsidR="00037930" w:rsidRPr="00C1402F">
        <w:rPr>
          <w:rFonts w:ascii="Arial" w:hAnsi="Arial" w:cs="Arial"/>
          <w:sz w:val="20"/>
          <w:szCs w:val="20"/>
        </w:rPr>
        <w:t>przetargowym</w:t>
      </w:r>
      <w:r w:rsidRPr="00C1402F">
        <w:rPr>
          <w:rFonts w:ascii="Arial" w:hAnsi="Arial" w:cs="Arial"/>
          <w:sz w:val="20"/>
          <w:szCs w:val="20"/>
        </w:rPr>
        <w:t xml:space="preserve"> podjęte przez osobę podlegającą wyłączeniu po powzięciu przez nią wiadomości o okolicznościach, o których mowa w ust. 1, powtarza się, z wyjątkiem otwarcia ofert oraz innych czynności faktycznych nie mających wpływu na wynik postępowania.</w:t>
      </w:r>
    </w:p>
    <w:p w14:paraId="45227D61" w14:textId="79B1D73C" w:rsidR="00885EB3" w:rsidRPr="00C1402F" w:rsidRDefault="008C4E97" w:rsidP="00DA4183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1402F">
        <w:rPr>
          <w:rFonts w:ascii="Arial" w:hAnsi="Arial" w:cs="Arial"/>
          <w:sz w:val="20"/>
          <w:szCs w:val="20"/>
        </w:rPr>
        <w:t>Postanowienie ust.</w:t>
      </w:r>
      <w:r w:rsidR="00DA4183" w:rsidRPr="00C1402F">
        <w:rPr>
          <w:rFonts w:ascii="Arial" w:hAnsi="Arial" w:cs="Arial"/>
          <w:sz w:val="20"/>
          <w:szCs w:val="20"/>
        </w:rPr>
        <w:t xml:space="preserve"> 6</w:t>
      </w:r>
      <w:r w:rsidRPr="00C1402F">
        <w:rPr>
          <w:rFonts w:ascii="Arial" w:hAnsi="Arial" w:cs="Arial"/>
          <w:sz w:val="20"/>
          <w:szCs w:val="20"/>
        </w:rPr>
        <w:t xml:space="preserve"> stosuje się odpowiednio w przypadku niezłożenia przez członka </w:t>
      </w:r>
      <w:r w:rsidR="00037930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 xml:space="preserve"> oświadczenia lub złożenia oświadczenia nieprawdziwego.</w:t>
      </w:r>
    </w:p>
    <w:p w14:paraId="1E0FCFF8" w14:textId="77777777" w:rsidR="00DA4183" w:rsidRPr="00C1402F" w:rsidRDefault="00DA4183" w:rsidP="00DA418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327BC5FB" w14:textId="14B87397" w:rsidR="00B13974" w:rsidRPr="00C1402F" w:rsidRDefault="00DA4183" w:rsidP="00DA418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6</w:t>
      </w:r>
    </w:p>
    <w:p w14:paraId="6AC544E2" w14:textId="569AFA24" w:rsidR="00B13974" w:rsidRPr="00C1402F" w:rsidRDefault="00B13974" w:rsidP="00DA4183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W celu przeprowadzenia postępowania </w:t>
      </w:r>
      <w:r w:rsidR="00140C42" w:rsidRPr="00C1402F">
        <w:rPr>
          <w:rFonts w:ascii="Arial" w:hAnsi="Arial" w:cs="Arial"/>
          <w:sz w:val="20"/>
          <w:szCs w:val="20"/>
        </w:rPr>
        <w:t>przetargowego Zespół</w:t>
      </w:r>
      <w:r w:rsidRPr="00C1402F">
        <w:rPr>
          <w:rFonts w:ascii="Arial" w:hAnsi="Arial" w:cs="Arial"/>
          <w:sz w:val="20"/>
          <w:szCs w:val="20"/>
        </w:rPr>
        <w:t xml:space="preserve"> wykonuje w szczególności następujące czynności:</w:t>
      </w:r>
    </w:p>
    <w:p w14:paraId="73F5EF2E" w14:textId="0AE6481B" w:rsidR="00140C42" w:rsidRPr="00C1402F" w:rsidRDefault="00DA4183" w:rsidP="00DA4183">
      <w:pPr>
        <w:numPr>
          <w:ilvl w:val="0"/>
          <w:numId w:val="32"/>
        </w:numPr>
        <w:spacing w:after="0" w:line="360" w:lineRule="auto"/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   </w:t>
      </w:r>
      <w:r w:rsidR="00140C42" w:rsidRPr="00C1402F">
        <w:rPr>
          <w:rFonts w:ascii="Arial" w:hAnsi="Arial" w:cs="Arial"/>
          <w:sz w:val="20"/>
          <w:szCs w:val="20"/>
        </w:rPr>
        <w:t>dokonuje otwarcia ofert;</w:t>
      </w:r>
    </w:p>
    <w:p w14:paraId="3CE5B72A" w14:textId="2B181E9C" w:rsidR="00140C42" w:rsidRPr="00C1402F" w:rsidRDefault="00140C42" w:rsidP="00DA4183">
      <w:pPr>
        <w:numPr>
          <w:ilvl w:val="0"/>
          <w:numId w:val="3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dokonuje badania i oceny ofert, </w:t>
      </w:r>
    </w:p>
    <w:p w14:paraId="39D27291" w14:textId="67B52717" w:rsidR="00140C42" w:rsidRPr="00C1402F" w:rsidRDefault="00140C42" w:rsidP="00DA4183">
      <w:pPr>
        <w:numPr>
          <w:ilvl w:val="0"/>
          <w:numId w:val="3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wzywa Potencjalnych Nabywców do uzupełnienia lub wyjaśnienia treści oferty;</w:t>
      </w:r>
    </w:p>
    <w:p w14:paraId="5981EB08" w14:textId="49C07048" w:rsidR="00140C42" w:rsidRPr="00C1402F" w:rsidRDefault="00140C42" w:rsidP="00DA4183">
      <w:pPr>
        <w:numPr>
          <w:ilvl w:val="0"/>
          <w:numId w:val="3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odrzuca oferty w przypadkach przewidzianych Procedurą lub niniejszym Regulaminem;</w:t>
      </w:r>
    </w:p>
    <w:p w14:paraId="41D8DF76" w14:textId="5FB91B0C" w:rsidR="00140C42" w:rsidRPr="00C1402F" w:rsidRDefault="00140C42" w:rsidP="00DA4183">
      <w:pPr>
        <w:numPr>
          <w:ilvl w:val="0"/>
          <w:numId w:val="32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dokonuje wyboru oferty najkorzystniejszej bądź unieważnia postępowanie;</w:t>
      </w:r>
    </w:p>
    <w:p w14:paraId="758C83CD" w14:textId="77777777" w:rsidR="00B13974" w:rsidRPr="00C1402F" w:rsidRDefault="00B13974" w:rsidP="0003793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30CCFA" w14:textId="01A46B1A" w:rsidR="00885EB3" w:rsidRPr="00C1402F" w:rsidRDefault="00FA00FC" w:rsidP="00B97BA4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C1402F">
        <w:rPr>
          <w:rFonts w:ascii="Arial" w:hAnsi="Arial" w:cs="Arial"/>
          <w:b/>
          <w:sz w:val="20"/>
          <w:szCs w:val="20"/>
        </w:rPr>
        <w:t xml:space="preserve">§ </w:t>
      </w:r>
      <w:r w:rsidR="00DA4183" w:rsidRPr="00C1402F">
        <w:rPr>
          <w:rFonts w:ascii="Arial" w:hAnsi="Arial" w:cs="Arial"/>
          <w:b/>
          <w:sz w:val="20"/>
          <w:szCs w:val="20"/>
        </w:rPr>
        <w:t>7</w:t>
      </w:r>
    </w:p>
    <w:p w14:paraId="06346B64" w14:textId="60ADB7F9" w:rsidR="00FA00FC" w:rsidRPr="00C1402F" w:rsidRDefault="005423BA" w:rsidP="005423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dokonuje otwarcia ofert w terminie określonym w Procedurze, przypadającym po </w:t>
      </w:r>
      <w:r w:rsidR="00FA00FC" w:rsidRPr="00C1402F">
        <w:rPr>
          <w:rFonts w:ascii="Arial" w:hAnsi="Arial" w:cs="Arial"/>
          <w:sz w:val="20"/>
          <w:szCs w:val="20"/>
        </w:rPr>
        <w:t xml:space="preserve"> upływie terminu do składania ofert</w:t>
      </w:r>
      <w:r w:rsidR="00DA4183" w:rsidRPr="00C1402F">
        <w:rPr>
          <w:rFonts w:ascii="Arial" w:hAnsi="Arial" w:cs="Arial"/>
          <w:sz w:val="20"/>
          <w:szCs w:val="20"/>
        </w:rPr>
        <w:t>.</w:t>
      </w:r>
    </w:p>
    <w:p w14:paraId="24088344" w14:textId="4AA18A20" w:rsidR="00FA00FC" w:rsidRPr="00C1402F" w:rsidRDefault="00FA00FC" w:rsidP="005423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 otwarcia ofert sporządza się protokół</w:t>
      </w:r>
      <w:r w:rsidR="00690731" w:rsidRPr="00C1402F">
        <w:rPr>
          <w:rFonts w:ascii="Arial" w:hAnsi="Arial" w:cs="Arial"/>
          <w:sz w:val="20"/>
          <w:szCs w:val="20"/>
        </w:rPr>
        <w:t xml:space="preserve"> pisemny</w:t>
      </w:r>
      <w:r w:rsidRPr="00C1402F">
        <w:rPr>
          <w:rFonts w:ascii="Arial" w:hAnsi="Arial" w:cs="Arial"/>
          <w:sz w:val="20"/>
          <w:szCs w:val="20"/>
        </w:rPr>
        <w:t>.</w:t>
      </w:r>
    </w:p>
    <w:p w14:paraId="75A09A6C" w14:textId="7C35BEAE" w:rsidR="00B97BA4" w:rsidRPr="00C1402F" w:rsidRDefault="00B97BA4" w:rsidP="005423B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Podczas otwarcia ofert </w:t>
      </w:r>
      <w:r w:rsidR="005423BA" w:rsidRPr="00C1402F">
        <w:rPr>
          <w:rFonts w:ascii="Arial" w:hAnsi="Arial" w:cs="Arial"/>
          <w:sz w:val="20"/>
          <w:szCs w:val="20"/>
        </w:rPr>
        <w:t>Z</w:t>
      </w:r>
      <w:r w:rsidRPr="00C1402F">
        <w:rPr>
          <w:rFonts w:ascii="Arial" w:hAnsi="Arial" w:cs="Arial"/>
          <w:sz w:val="20"/>
          <w:szCs w:val="20"/>
        </w:rPr>
        <w:t>espół wykonuje w szczególności następujące czynności:</w:t>
      </w:r>
    </w:p>
    <w:p w14:paraId="2D510F75" w14:textId="24AD57EA" w:rsidR="00B97BA4" w:rsidRPr="00C1402F" w:rsidRDefault="00B97BA4" w:rsidP="00B97B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sprawdza, czy oferty nie zostały uszkodzone lub </w:t>
      </w:r>
      <w:r w:rsidR="005423BA" w:rsidRPr="00C1402F">
        <w:rPr>
          <w:rFonts w:ascii="Arial" w:hAnsi="Arial" w:cs="Arial"/>
          <w:sz w:val="20"/>
          <w:szCs w:val="20"/>
        </w:rPr>
        <w:t xml:space="preserve">wcześniej </w:t>
      </w:r>
      <w:r w:rsidRPr="00C1402F">
        <w:rPr>
          <w:rFonts w:ascii="Arial" w:hAnsi="Arial" w:cs="Arial"/>
          <w:sz w:val="20"/>
          <w:szCs w:val="20"/>
        </w:rPr>
        <w:t>otwarte</w:t>
      </w:r>
      <w:r w:rsidR="005423BA" w:rsidRPr="00C1402F">
        <w:rPr>
          <w:rFonts w:ascii="Arial" w:hAnsi="Arial" w:cs="Arial"/>
          <w:sz w:val="20"/>
          <w:szCs w:val="20"/>
        </w:rPr>
        <w:t xml:space="preserve"> oraz czy oznaczenia i treści na kopertach zewnętrznych zawierających oferty sporządzone zostały zgodnie z wymogami określonym w Procedurze</w:t>
      </w:r>
      <w:r w:rsidRPr="00C1402F">
        <w:rPr>
          <w:rFonts w:ascii="Arial" w:hAnsi="Arial" w:cs="Arial"/>
          <w:sz w:val="20"/>
          <w:szCs w:val="20"/>
        </w:rPr>
        <w:t>;</w:t>
      </w:r>
    </w:p>
    <w:p w14:paraId="19CAB67A" w14:textId="36C69BF9" w:rsidR="00B97BA4" w:rsidRPr="00C1402F" w:rsidRDefault="00B97BA4" w:rsidP="00B97B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sprawdza</w:t>
      </w:r>
      <w:r w:rsidR="005423BA" w:rsidRPr="00C1402F">
        <w:rPr>
          <w:rFonts w:ascii="Arial" w:hAnsi="Arial" w:cs="Arial"/>
          <w:sz w:val="20"/>
          <w:szCs w:val="20"/>
        </w:rPr>
        <w:t>, czy zachowany został</w:t>
      </w:r>
      <w:r w:rsidRPr="00C1402F">
        <w:rPr>
          <w:rFonts w:ascii="Arial" w:hAnsi="Arial" w:cs="Arial"/>
          <w:sz w:val="20"/>
          <w:szCs w:val="20"/>
        </w:rPr>
        <w:t xml:space="preserve"> termin złożenia ofert;</w:t>
      </w:r>
    </w:p>
    <w:p w14:paraId="10C717ED" w14:textId="77777777" w:rsidR="00B97BA4" w:rsidRPr="00C1402F" w:rsidRDefault="00B97BA4" w:rsidP="00B97B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lastRenderedPageBreak/>
        <w:t>otwiera oferty, które zostały złożone w terminie;</w:t>
      </w:r>
    </w:p>
    <w:p w14:paraId="40ED9C04" w14:textId="59BBB5BA" w:rsidR="00B97BA4" w:rsidRPr="00C1402F" w:rsidRDefault="00B97BA4" w:rsidP="00B97BA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odczytuje nazwy (firmy) oraz adresy Potencjalnych Nabywców, a także </w:t>
      </w:r>
      <w:r w:rsidR="00DA4183" w:rsidRPr="00C1402F">
        <w:rPr>
          <w:rFonts w:ascii="Arial" w:hAnsi="Arial" w:cs="Arial"/>
          <w:sz w:val="20"/>
          <w:szCs w:val="20"/>
        </w:rPr>
        <w:t xml:space="preserve">treść oferty, w tym </w:t>
      </w:r>
      <w:r w:rsidRPr="00C1402F">
        <w:rPr>
          <w:rFonts w:ascii="Arial" w:hAnsi="Arial" w:cs="Arial"/>
          <w:sz w:val="20"/>
          <w:szCs w:val="20"/>
        </w:rPr>
        <w:t xml:space="preserve">informacje dotyczące </w:t>
      </w:r>
      <w:r w:rsidR="005423BA" w:rsidRPr="00C1402F">
        <w:rPr>
          <w:rFonts w:ascii="Arial" w:hAnsi="Arial" w:cs="Arial"/>
          <w:sz w:val="20"/>
          <w:szCs w:val="20"/>
        </w:rPr>
        <w:t xml:space="preserve">oferowanej </w:t>
      </w:r>
      <w:r w:rsidRPr="00C1402F">
        <w:rPr>
          <w:rFonts w:ascii="Arial" w:hAnsi="Arial" w:cs="Arial"/>
          <w:sz w:val="20"/>
          <w:szCs w:val="20"/>
        </w:rPr>
        <w:t>ceny.</w:t>
      </w:r>
    </w:p>
    <w:p w14:paraId="768712C7" w14:textId="77777777" w:rsidR="00FA00FC" w:rsidRPr="00C1402F" w:rsidRDefault="00FA00FC" w:rsidP="00B97BA4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E84784" w14:textId="1B4B3E32" w:rsidR="00FA00FC" w:rsidRPr="00C1402F" w:rsidRDefault="00FA00FC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402F">
        <w:rPr>
          <w:rFonts w:ascii="Arial" w:hAnsi="Arial" w:cs="Arial"/>
          <w:b/>
          <w:sz w:val="20"/>
          <w:szCs w:val="20"/>
        </w:rPr>
        <w:t xml:space="preserve">§ </w:t>
      </w:r>
      <w:r w:rsidR="00DA4183" w:rsidRPr="00C1402F">
        <w:rPr>
          <w:rFonts w:ascii="Arial" w:hAnsi="Arial" w:cs="Arial"/>
          <w:b/>
          <w:sz w:val="20"/>
          <w:szCs w:val="20"/>
        </w:rPr>
        <w:t>8</w:t>
      </w:r>
    </w:p>
    <w:p w14:paraId="080C6A19" w14:textId="3A5C7782" w:rsidR="00FA00FC" w:rsidRPr="00C1402F" w:rsidRDefault="00FA00FC" w:rsidP="00B97B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Badania i oceny ofert Zespół dokon</w:t>
      </w:r>
      <w:r w:rsidR="005423BA" w:rsidRPr="00C1402F">
        <w:rPr>
          <w:rFonts w:ascii="Arial" w:hAnsi="Arial" w:cs="Arial"/>
          <w:sz w:val="20"/>
          <w:szCs w:val="20"/>
        </w:rPr>
        <w:t>uje</w:t>
      </w:r>
      <w:r w:rsidRPr="00C1402F">
        <w:rPr>
          <w:rFonts w:ascii="Arial" w:hAnsi="Arial" w:cs="Arial"/>
          <w:sz w:val="20"/>
          <w:szCs w:val="20"/>
        </w:rPr>
        <w:t xml:space="preserve"> w sposób niejawny.</w:t>
      </w:r>
    </w:p>
    <w:p w14:paraId="5F4EFE12" w14:textId="5D277EE5" w:rsidR="00FA00FC" w:rsidRPr="00C1402F" w:rsidRDefault="00FA00FC" w:rsidP="00B97B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Zespół dokon</w:t>
      </w:r>
      <w:r w:rsidR="005423BA" w:rsidRPr="00C1402F">
        <w:rPr>
          <w:rFonts w:ascii="Arial" w:hAnsi="Arial" w:cs="Arial"/>
          <w:sz w:val="20"/>
          <w:szCs w:val="20"/>
        </w:rPr>
        <w:t>uje</w:t>
      </w:r>
      <w:r w:rsidRPr="00C1402F">
        <w:rPr>
          <w:rFonts w:ascii="Arial" w:hAnsi="Arial" w:cs="Arial"/>
          <w:sz w:val="20"/>
          <w:szCs w:val="20"/>
        </w:rPr>
        <w:t xml:space="preserve"> oceny złożonych ofert pod względem zgodności</w:t>
      </w:r>
      <w:r w:rsidR="005423BA" w:rsidRPr="00C1402F">
        <w:rPr>
          <w:rFonts w:ascii="Arial" w:hAnsi="Arial" w:cs="Arial"/>
          <w:sz w:val="20"/>
          <w:szCs w:val="20"/>
        </w:rPr>
        <w:t xml:space="preserve"> z</w:t>
      </w:r>
      <w:r w:rsidRPr="00C1402F">
        <w:rPr>
          <w:rFonts w:ascii="Arial" w:hAnsi="Arial" w:cs="Arial"/>
          <w:sz w:val="20"/>
          <w:szCs w:val="20"/>
        </w:rPr>
        <w:t xml:space="preserve"> Procedurą wyłonienia nabywcy, w szczególności w oparciu o kryteria formalne oraz w oparciu o kryteria merytoryczne. </w:t>
      </w:r>
    </w:p>
    <w:p w14:paraId="7475F332" w14:textId="77777777" w:rsidR="00FA00FC" w:rsidRPr="00C1402F" w:rsidRDefault="00FA00FC" w:rsidP="00B97BA4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Przy wyborze Potencjalnych Nabywców, Zespół będzie się kierować:</w:t>
      </w:r>
    </w:p>
    <w:p w14:paraId="6BFFAC43" w14:textId="77777777" w:rsidR="00FA00FC" w:rsidRPr="00C1402F" w:rsidRDefault="00FA00FC" w:rsidP="00B97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spełnieniem wymogów formalnych przygotowania oferty (brak spełnienia tego kryterium skutkować będzie odrzuceniem oferty);</w:t>
      </w:r>
    </w:p>
    <w:p w14:paraId="4A808425" w14:textId="77777777" w:rsidR="00FA00FC" w:rsidRPr="00C1402F" w:rsidRDefault="00FA00FC" w:rsidP="00B97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proponowaną ceną sprzedaży za jeden udział (waga tego kryterium przy ocenie ofert wynosić będzie 100 %).</w:t>
      </w:r>
    </w:p>
    <w:p w14:paraId="3F5A5862" w14:textId="1BB0C65B" w:rsidR="00B97BA4" w:rsidRPr="00C1402F" w:rsidRDefault="00FA00FC" w:rsidP="00B97B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Spełnienie poszczególnych warunków będzie weryfikowane na podstawie Karty weryfikacji spełnienia warunków formalno-prawnych</w:t>
      </w:r>
      <w:r w:rsidR="00DA4183" w:rsidRPr="00C1402F">
        <w:rPr>
          <w:rFonts w:ascii="Arial" w:hAnsi="Arial" w:cs="Arial"/>
          <w:sz w:val="20"/>
          <w:szCs w:val="20"/>
        </w:rPr>
        <w:t xml:space="preserve"> sporządzonej wg wzoru stanowiącego Załącznik nr 1 do niniejszego Regulaminu</w:t>
      </w:r>
      <w:r w:rsidRPr="00C1402F">
        <w:rPr>
          <w:rFonts w:ascii="Arial" w:hAnsi="Arial" w:cs="Arial"/>
          <w:sz w:val="20"/>
          <w:szCs w:val="20"/>
        </w:rPr>
        <w:t>.</w:t>
      </w:r>
    </w:p>
    <w:p w14:paraId="07FD7262" w14:textId="67B64249" w:rsidR="00B97BA4" w:rsidRPr="00C1402F" w:rsidRDefault="005423BA" w:rsidP="00B97B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Zespół dokonuje wyboru oferty</w:t>
      </w:r>
      <w:r w:rsidR="00F91E3B" w:rsidRPr="00C1402F">
        <w:rPr>
          <w:rFonts w:ascii="Arial" w:hAnsi="Arial" w:cs="Arial"/>
          <w:sz w:val="20"/>
          <w:szCs w:val="20"/>
        </w:rPr>
        <w:t xml:space="preserve"> Nabywc</w:t>
      </w:r>
      <w:r w:rsidRPr="00C1402F">
        <w:rPr>
          <w:rFonts w:ascii="Arial" w:hAnsi="Arial" w:cs="Arial"/>
          <w:sz w:val="20"/>
          <w:szCs w:val="20"/>
        </w:rPr>
        <w:t>y</w:t>
      </w:r>
      <w:r w:rsidR="00F91E3B" w:rsidRPr="00C1402F">
        <w:rPr>
          <w:rFonts w:ascii="Arial" w:hAnsi="Arial" w:cs="Arial"/>
          <w:sz w:val="20"/>
          <w:szCs w:val="20"/>
        </w:rPr>
        <w:t>, któr</w:t>
      </w:r>
      <w:r w:rsidRPr="00C1402F">
        <w:rPr>
          <w:rFonts w:ascii="Arial" w:hAnsi="Arial" w:cs="Arial"/>
          <w:sz w:val="20"/>
          <w:szCs w:val="20"/>
        </w:rPr>
        <w:t>a</w:t>
      </w:r>
      <w:r w:rsidR="00F91E3B" w:rsidRPr="00C1402F">
        <w:rPr>
          <w:rFonts w:ascii="Arial" w:hAnsi="Arial" w:cs="Arial"/>
          <w:sz w:val="20"/>
          <w:szCs w:val="20"/>
        </w:rPr>
        <w:t xml:space="preserve"> odpowiada wszystkim wymaganiom wskazanych w Procedurze oraz zosta</w:t>
      </w:r>
      <w:r w:rsidRPr="00C1402F">
        <w:rPr>
          <w:rFonts w:ascii="Arial" w:hAnsi="Arial" w:cs="Arial"/>
          <w:sz w:val="20"/>
          <w:szCs w:val="20"/>
        </w:rPr>
        <w:t>je</w:t>
      </w:r>
      <w:r w:rsidR="00F91E3B" w:rsidRPr="00C1402F">
        <w:rPr>
          <w:rFonts w:ascii="Arial" w:hAnsi="Arial" w:cs="Arial"/>
          <w:sz w:val="20"/>
          <w:szCs w:val="20"/>
        </w:rPr>
        <w:t xml:space="preserve"> oceniona jako najkorzystniejsza</w:t>
      </w:r>
      <w:r w:rsidR="00B97BA4" w:rsidRPr="00C1402F">
        <w:rPr>
          <w:rFonts w:ascii="Arial" w:hAnsi="Arial" w:cs="Arial"/>
          <w:sz w:val="20"/>
          <w:szCs w:val="20"/>
        </w:rPr>
        <w:t>.</w:t>
      </w:r>
    </w:p>
    <w:p w14:paraId="2119D7B8" w14:textId="77777777" w:rsidR="00FA00FC" w:rsidRPr="00C1402F" w:rsidRDefault="00FA00FC" w:rsidP="00B97B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Wypełnione Karty weryfikacji spełnienia warunków formalno-prawnych stanowią integralną część dokumentacji przetargowej.</w:t>
      </w:r>
    </w:p>
    <w:p w14:paraId="10747F19" w14:textId="77777777" w:rsidR="00FA00FC" w:rsidRPr="00C1402F" w:rsidRDefault="00FA00FC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3CA897" w14:textId="087C247B" w:rsidR="00FA00FC" w:rsidRPr="00C1402F" w:rsidRDefault="00FA00FC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1402F">
        <w:rPr>
          <w:rFonts w:ascii="Arial" w:hAnsi="Arial" w:cs="Arial"/>
          <w:b/>
          <w:sz w:val="20"/>
          <w:szCs w:val="20"/>
        </w:rPr>
        <w:t>§</w:t>
      </w:r>
      <w:r w:rsidR="00B97BA4" w:rsidRPr="00C1402F">
        <w:rPr>
          <w:rFonts w:ascii="Arial" w:hAnsi="Arial" w:cs="Arial"/>
          <w:b/>
          <w:sz w:val="20"/>
          <w:szCs w:val="20"/>
        </w:rPr>
        <w:t xml:space="preserve"> </w:t>
      </w:r>
      <w:r w:rsidR="00DA4183" w:rsidRPr="00C1402F">
        <w:rPr>
          <w:rFonts w:ascii="Arial" w:hAnsi="Arial" w:cs="Arial"/>
          <w:b/>
          <w:sz w:val="20"/>
          <w:szCs w:val="20"/>
        </w:rPr>
        <w:t>9</w:t>
      </w:r>
    </w:p>
    <w:p w14:paraId="121C7FC7" w14:textId="5F5C2055" w:rsidR="00FA00FC" w:rsidRPr="00C1402F" w:rsidRDefault="00FA00FC" w:rsidP="00B97B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</w:t>
      </w:r>
      <w:r w:rsidR="00F91E3B" w:rsidRPr="00C1402F">
        <w:rPr>
          <w:rFonts w:ascii="Arial" w:hAnsi="Arial" w:cs="Arial"/>
          <w:sz w:val="20"/>
          <w:szCs w:val="20"/>
        </w:rPr>
        <w:t>może</w:t>
      </w:r>
      <w:r w:rsidRPr="00C1402F">
        <w:rPr>
          <w:rFonts w:ascii="Arial" w:hAnsi="Arial" w:cs="Arial"/>
          <w:sz w:val="20"/>
          <w:szCs w:val="20"/>
        </w:rPr>
        <w:t xml:space="preserve"> zwrócić się do Potencjalnego Nabywcy o uzupełnienie braków formalnych w złożonej przez niego ofercie</w:t>
      </w:r>
      <w:r w:rsidR="00C1402F" w:rsidRPr="00C1402F">
        <w:rPr>
          <w:rFonts w:ascii="Arial" w:hAnsi="Arial" w:cs="Arial"/>
          <w:sz w:val="20"/>
          <w:szCs w:val="20"/>
        </w:rPr>
        <w:t xml:space="preserve"> (uzupełnieniu w tym trybie nie podlega</w:t>
      </w:r>
      <w:r w:rsidR="00F91E3B" w:rsidRPr="00C1402F">
        <w:rPr>
          <w:rFonts w:ascii="Arial" w:hAnsi="Arial" w:cs="Arial"/>
          <w:sz w:val="20"/>
          <w:szCs w:val="20"/>
        </w:rPr>
        <w:t xml:space="preserve"> brak </w:t>
      </w:r>
      <w:r w:rsidR="005423BA" w:rsidRPr="00C1402F">
        <w:rPr>
          <w:rFonts w:ascii="Arial" w:hAnsi="Arial" w:cs="Arial"/>
          <w:sz w:val="20"/>
          <w:szCs w:val="20"/>
        </w:rPr>
        <w:t xml:space="preserve">oznaczenia </w:t>
      </w:r>
      <w:r w:rsidR="00F91E3B" w:rsidRPr="00C1402F">
        <w:rPr>
          <w:rFonts w:ascii="Arial" w:hAnsi="Arial" w:cs="Arial"/>
          <w:sz w:val="20"/>
          <w:szCs w:val="20"/>
        </w:rPr>
        <w:t>ceny nabycia za jeden udział</w:t>
      </w:r>
      <w:r w:rsidR="005423BA" w:rsidRPr="00C1402F">
        <w:rPr>
          <w:rFonts w:ascii="Arial" w:hAnsi="Arial" w:cs="Arial"/>
          <w:sz w:val="20"/>
          <w:szCs w:val="20"/>
        </w:rPr>
        <w:t xml:space="preserve"> lub określeni</w:t>
      </w:r>
      <w:r w:rsidR="00C1402F" w:rsidRPr="00C1402F">
        <w:rPr>
          <w:rFonts w:ascii="Arial" w:hAnsi="Arial" w:cs="Arial"/>
          <w:sz w:val="20"/>
          <w:szCs w:val="20"/>
        </w:rPr>
        <w:t>e</w:t>
      </w:r>
      <w:r w:rsidR="005423BA" w:rsidRPr="00C1402F">
        <w:rPr>
          <w:rFonts w:ascii="Arial" w:hAnsi="Arial" w:cs="Arial"/>
          <w:sz w:val="20"/>
          <w:szCs w:val="20"/>
        </w:rPr>
        <w:t xml:space="preserve"> jej poniżej ceny minimalnej</w:t>
      </w:r>
      <w:r w:rsidR="00C1402F" w:rsidRPr="00C1402F">
        <w:rPr>
          <w:rFonts w:ascii="Arial" w:hAnsi="Arial" w:cs="Arial"/>
          <w:sz w:val="20"/>
          <w:szCs w:val="20"/>
        </w:rPr>
        <w:t>, co uważane będzie za brak nieusuwalny skutkujący odrzuceniem oferty i zatrzymaniem wadium)</w:t>
      </w:r>
      <w:r w:rsidRPr="00C1402F">
        <w:rPr>
          <w:rFonts w:ascii="Arial" w:hAnsi="Arial" w:cs="Arial"/>
          <w:sz w:val="20"/>
          <w:szCs w:val="20"/>
        </w:rPr>
        <w:t>. Potencjalny Nabywca będzie zobowiązany uzupełnić braki formalne oferty w wyznaczonym przez Zespół terminie, pod rygorem odrzucenia oferty.</w:t>
      </w:r>
    </w:p>
    <w:p w14:paraId="6A5E9D61" w14:textId="77777777" w:rsidR="00F91E3B" w:rsidRPr="00C1402F" w:rsidRDefault="00FA00FC" w:rsidP="00B97B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</w:t>
      </w:r>
      <w:r w:rsidR="00F91E3B" w:rsidRPr="00C1402F">
        <w:rPr>
          <w:rFonts w:ascii="Arial" w:hAnsi="Arial" w:cs="Arial"/>
          <w:sz w:val="20"/>
          <w:szCs w:val="20"/>
        </w:rPr>
        <w:t xml:space="preserve">może </w:t>
      </w:r>
      <w:r w:rsidRPr="00C1402F">
        <w:rPr>
          <w:rFonts w:ascii="Arial" w:hAnsi="Arial" w:cs="Arial"/>
          <w:sz w:val="20"/>
          <w:szCs w:val="20"/>
        </w:rPr>
        <w:t xml:space="preserve"> zwrócić się do Potencjalnego Nabywcy o udzielenie wyjaśnień dotyczących treści złożonej przez niego oferty, pod rygorem odrzucenia oferty.</w:t>
      </w:r>
    </w:p>
    <w:p w14:paraId="4AC872E5" w14:textId="77777777" w:rsidR="00F91E3B" w:rsidRPr="00C1402F" w:rsidRDefault="00FA00FC" w:rsidP="00B97B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Zespół może poprawić oczywiste omyłki w treści oferty, informując o tym niezwłocznie Potencjalnego Nabywcę. </w:t>
      </w:r>
    </w:p>
    <w:p w14:paraId="06ECA12C" w14:textId="77777777" w:rsidR="00F91E3B" w:rsidRPr="00C1402F" w:rsidRDefault="00FA00FC" w:rsidP="00B97B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Zespół niezwłocznie poinformuje wszystkich Potencjalnych Nabywców, którzy złożyli oferty o wynikach oceny ofert, niezwłocznie po zakończeniu procesu ich badania.</w:t>
      </w:r>
    </w:p>
    <w:p w14:paraId="3EEFD0A1" w14:textId="3CBD2905" w:rsidR="00B97BA4" w:rsidRPr="00C1402F" w:rsidRDefault="00F91E3B" w:rsidP="00B97B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Niezwłocznie po wyborze najkorzystniejszej oferty, Zespół przekazuje informacje o złożonych ofertach jak i ofercie wybranej </w:t>
      </w:r>
      <w:r w:rsidR="00C1402F" w:rsidRPr="00C1402F">
        <w:rPr>
          <w:rFonts w:ascii="Arial" w:hAnsi="Arial" w:cs="Arial"/>
          <w:sz w:val="20"/>
          <w:szCs w:val="20"/>
        </w:rPr>
        <w:t>Burmistrzowi</w:t>
      </w:r>
      <w:r w:rsidRPr="00C1402F">
        <w:rPr>
          <w:rFonts w:ascii="Arial" w:hAnsi="Arial" w:cs="Arial"/>
          <w:sz w:val="20"/>
          <w:szCs w:val="20"/>
        </w:rPr>
        <w:t xml:space="preserve"> Sokółk</w:t>
      </w:r>
      <w:r w:rsidR="00C1402F" w:rsidRPr="00C1402F">
        <w:rPr>
          <w:rFonts w:ascii="Arial" w:hAnsi="Arial" w:cs="Arial"/>
          <w:sz w:val="20"/>
          <w:szCs w:val="20"/>
        </w:rPr>
        <w:t>i</w:t>
      </w:r>
      <w:r w:rsidRPr="00C1402F">
        <w:rPr>
          <w:rFonts w:ascii="Arial" w:hAnsi="Arial" w:cs="Arial"/>
          <w:sz w:val="20"/>
          <w:szCs w:val="20"/>
        </w:rPr>
        <w:t>.</w:t>
      </w:r>
    </w:p>
    <w:p w14:paraId="603B1FDC" w14:textId="09F2407B" w:rsidR="00C1402F" w:rsidRPr="00C1402F" w:rsidRDefault="00FA00FC" w:rsidP="00C1402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bCs/>
          <w:sz w:val="20"/>
          <w:szCs w:val="20"/>
        </w:rPr>
        <w:t>Zespół powiadomi wybranego Nabywcę o miejs</w:t>
      </w:r>
      <w:r w:rsidR="00B97BA4" w:rsidRPr="00C1402F">
        <w:rPr>
          <w:rFonts w:ascii="Arial" w:hAnsi="Arial" w:cs="Arial"/>
          <w:bCs/>
          <w:sz w:val="20"/>
          <w:szCs w:val="20"/>
        </w:rPr>
        <w:t>cu i terminie podpisania umowy.</w:t>
      </w:r>
    </w:p>
    <w:p w14:paraId="191D259B" w14:textId="77777777" w:rsidR="00B97BA4" w:rsidRPr="00C1402F" w:rsidRDefault="00B97BA4" w:rsidP="00B97BA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E387C02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Rozdział IV</w:t>
      </w:r>
    </w:p>
    <w:p w14:paraId="27FA2442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Prawa i obowiązki członków </w:t>
      </w:r>
      <w:r w:rsidR="00885EB3" w:rsidRPr="00C1402F">
        <w:rPr>
          <w:rFonts w:ascii="Arial" w:hAnsi="Arial" w:cs="Arial"/>
          <w:b/>
          <w:bCs/>
          <w:sz w:val="20"/>
          <w:szCs w:val="20"/>
        </w:rPr>
        <w:t>zespołu</w:t>
      </w:r>
    </w:p>
    <w:p w14:paraId="424DAF0D" w14:textId="599F37D1" w:rsidR="000F3EBE" w:rsidRPr="00C1402F" w:rsidRDefault="00B97BA4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lastRenderedPageBreak/>
        <w:t xml:space="preserve">§ </w:t>
      </w:r>
      <w:r w:rsidR="00C1402F" w:rsidRPr="00C1402F">
        <w:rPr>
          <w:rFonts w:ascii="Arial" w:hAnsi="Arial" w:cs="Arial"/>
          <w:b/>
          <w:bCs/>
          <w:sz w:val="20"/>
          <w:szCs w:val="20"/>
        </w:rPr>
        <w:t>10</w:t>
      </w:r>
    </w:p>
    <w:p w14:paraId="39414C9B" w14:textId="020B59A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Biorąc udział w pracach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 xml:space="preserve">espołu </w:t>
      </w:r>
      <w:r w:rsidRPr="00C1402F">
        <w:rPr>
          <w:rFonts w:ascii="Arial" w:hAnsi="Arial" w:cs="Arial"/>
          <w:bCs/>
          <w:sz w:val="20"/>
          <w:szCs w:val="20"/>
        </w:rPr>
        <w:t xml:space="preserve">członkowie </w:t>
      </w:r>
      <w:r w:rsidR="00022550" w:rsidRPr="00C1402F">
        <w:rPr>
          <w:rFonts w:ascii="Arial" w:hAnsi="Arial" w:cs="Arial"/>
          <w:bCs/>
          <w:sz w:val="20"/>
          <w:szCs w:val="20"/>
        </w:rPr>
        <w:t>Z</w:t>
      </w:r>
      <w:r w:rsidR="00885EB3" w:rsidRPr="00C1402F">
        <w:rPr>
          <w:rFonts w:ascii="Arial" w:hAnsi="Arial" w:cs="Arial"/>
          <w:bCs/>
          <w:sz w:val="20"/>
          <w:szCs w:val="20"/>
        </w:rPr>
        <w:t xml:space="preserve">espołu </w:t>
      </w:r>
      <w:r w:rsidRPr="00C1402F">
        <w:rPr>
          <w:rFonts w:ascii="Arial" w:hAnsi="Arial" w:cs="Arial"/>
          <w:sz w:val="20"/>
          <w:szCs w:val="20"/>
        </w:rPr>
        <w:t>mają prawo w szczególności do:</w:t>
      </w:r>
    </w:p>
    <w:p w14:paraId="1924A9B5" w14:textId="0ADAD64E" w:rsidR="000F3EBE" w:rsidRPr="00C1402F" w:rsidRDefault="000F3EBE" w:rsidP="00B97BA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dostępu do wszystkich dokumen</w:t>
      </w:r>
      <w:r w:rsidR="00885EB3" w:rsidRPr="00C1402F">
        <w:rPr>
          <w:rFonts w:ascii="Arial" w:hAnsi="Arial" w:cs="Arial"/>
          <w:sz w:val="20"/>
          <w:szCs w:val="20"/>
        </w:rPr>
        <w:t xml:space="preserve">tów związanych z pracą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;</w:t>
      </w:r>
    </w:p>
    <w:p w14:paraId="2E8F3E9A" w14:textId="52A0CDB0" w:rsidR="000F3EBE" w:rsidRPr="00C1402F" w:rsidRDefault="000F3EBE" w:rsidP="00B97BA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uczestniczenia we wszystkich posiedzeniach i pracach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;</w:t>
      </w:r>
    </w:p>
    <w:p w14:paraId="4861561D" w14:textId="6BA896BE" w:rsidR="000F3EBE" w:rsidRPr="00C1402F" w:rsidRDefault="000F3EBE" w:rsidP="00B97BA4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zgłaszania </w:t>
      </w:r>
      <w:r w:rsidR="00022550" w:rsidRPr="00C1402F">
        <w:rPr>
          <w:rFonts w:ascii="Arial" w:hAnsi="Arial" w:cs="Arial"/>
          <w:sz w:val="20"/>
          <w:szCs w:val="20"/>
        </w:rPr>
        <w:t>P</w:t>
      </w:r>
      <w:r w:rsidRPr="00C1402F">
        <w:rPr>
          <w:rFonts w:ascii="Arial" w:hAnsi="Arial" w:cs="Arial"/>
          <w:sz w:val="20"/>
          <w:szCs w:val="20"/>
        </w:rPr>
        <w:t xml:space="preserve">rzewodniczącemu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 xml:space="preserve"> w</w:t>
      </w:r>
      <w:r w:rsidR="00885EB3" w:rsidRPr="00C1402F">
        <w:rPr>
          <w:rFonts w:ascii="Arial" w:hAnsi="Arial" w:cs="Arial"/>
          <w:sz w:val="20"/>
          <w:szCs w:val="20"/>
        </w:rPr>
        <w:t xml:space="preserve"> każdym czasie uwag i problemów </w:t>
      </w:r>
      <w:r w:rsidRPr="00C1402F">
        <w:rPr>
          <w:rFonts w:ascii="Arial" w:hAnsi="Arial" w:cs="Arial"/>
          <w:sz w:val="20"/>
          <w:szCs w:val="20"/>
        </w:rPr>
        <w:t>dot</w:t>
      </w:r>
      <w:r w:rsidR="00885EB3" w:rsidRPr="00C1402F">
        <w:rPr>
          <w:rFonts w:ascii="Arial" w:hAnsi="Arial" w:cs="Arial"/>
          <w:sz w:val="20"/>
          <w:szCs w:val="20"/>
        </w:rPr>
        <w:t xml:space="preserve">yczących funkcjonowania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>espołu.</w:t>
      </w:r>
    </w:p>
    <w:p w14:paraId="3DABF9D9" w14:textId="77777777" w:rsidR="00C1402F" w:rsidRPr="00C1402F" w:rsidRDefault="00C1402F" w:rsidP="00C1402F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9316AE7" w14:textId="30782A9D" w:rsidR="00BA4FC5" w:rsidRPr="00C1402F" w:rsidRDefault="00B97BA4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§ </w:t>
      </w:r>
      <w:r w:rsidR="00C1402F" w:rsidRPr="00C1402F">
        <w:rPr>
          <w:rFonts w:ascii="Arial" w:hAnsi="Arial" w:cs="Arial"/>
          <w:b/>
          <w:bCs/>
          <w:sz w:val="20"/>
          <w:szCs w:val="20"/>
        </w:rPr>
        <w:t>11</w:t>
      </w:r>
    </w:p>
    <w:p w14:paraId="57DF0DFD" w14:textId="64137E26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Do obowiązków </w:t>
      </w:r>
      <w:r w:rsidRPr="00C1402F">
        <w:rPr>
          <w:rFonts w:ascii="Arial" w:hAnsi="Arial" w:cs="Arial"/>
          <w:bCs/>
          <w:sz w:val="20"/>
          <w:szCs w:val="20"/>
        </w:rPr>
        <w:t xml:space="preserve">członka </w:t>
      </w:r>
      <w:r w:rsidR="00022550" w:rsidRPr="00C1402F">
        <w:rPr>
          <w:rFonts w:ascii="Arial" w:hAnsi="Arial" w:cs="Arial"/>
          <w:bCs/>
          <w:sz w:val="20"/>
          <w:szCs w:val="20"/>
        </w:rPr>
        <w:t>Z</w:t>
      </w:r>
      <w:r w:rsidR="00885EB3" w:rsidRPr="00C1402F">
        <w:rPr>
          <w:rFonts w:ascii="Arial" w:hAnsi="Arial" w:cs="Arial"/>
          <w:bCs/>
          <w:sz w:val="20"/>
          <w:szCs w:val="20"/>
        </w:rPr>
        <w:t xml:space="preserve">espołu </w:t>
      </w:r>
      <w:r w:rsidRPr="00C1402F">
        <w:rPr>
          <w:rFonts w:ascii="Arial" w:hAnsi="Arial" w:cs="Arial"/>
          <w:sz w:val="20"/>
          <w:szCs w:val="20"/>
        </w:rPr>
        <w:t>należy w szczególności:</w:t>
      </w:r>
    </w:p>
    <w:p w14:paraId="1EADAF1B" w14:textId="77777777" w:rsidR="00D77FD3" w:rsidRPr="00C1402F" w:rsidRDefault="000F3EBE" w:rsidP="00D77FD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uczestniczenie w</w:t>
      </w:r>
      <w:r w:rsidR="00885EB3" w:rsidRPr="00C1402F">
        <w:rPr>
          <w:rFonts w:ascii="Arial" w:hAnsi="Arial" w:cs="Arial"/>
          <w:sz w:val="20"/>
          <w:szCs w:val="20"/>
        </w:rPr>
        <w:t xml:space="preserve"> posiedzeniach i pracach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885EB3" w:rsidRPr="00C1402F">
        <w:rPr>
          <w:rFonts w:ascii="Arial" w:hAnsi="Arial" w:cs="Arial"/>
          <w:sz w:val="20"/>
          <w:szCs w:val="20"/>
        </w:rPr>
        <w:t>espołu</w:t>
      </w:r>
      <w:r w:rsidR="00D77FD3" w:rsidRPr="00C1402F">
        <w:rPr>
          <w:rFonts w:ascii="Arial" w:hAnsi="Arial" w:cs="Arial"/>
          <w:sz w:val="20"/>
          <w:szCs w:val="20"/>
        </w:rPr>
        <w:t xml:space="preserve">, w tym w czynnościach </w:t>
      </w:r>
      <w:r w:rsidRPr="00C1402F">
        <w:rPr>
          <w:rFonts w:ascii="Arial" w:hAnsi="Arial" w:cs="Arial"/>
          <w:sz w:val="20"/>
          <w:szCs w:val="20"/>
        </w:rPr>
        <w:t>badani</w:t>
      </w:r>
      <w:r w:rsidR="00D77FD3" w:rsidRPr="00C1402F">
        <w:rPr>
          <w:rFonts w:ascii="Arial" w:hAnsi="Arial" w:cs="Arial"/>
          <w:sz w:val="20"/>
          <w:szCs w:val="20"/>
        </w:rPr>
        <w:t>a</w:t>
      </w:r>
      <w:r w:rsidRPr="00C1402F">
        <w:rPr>
          <w:rFonts w:ascii="Arial" w:hAnsi="Arial" w:cs="Arial"/>
          <w:sz w:val="20"/>
          <w:szCs w:val="20"/>
        </w:rPr>
        <w:t xml:space="preserve"> i ocen</w:t>
      </w:r>
      <w:r w:rsidR="00D77FD3" w:rsidRPr="00C1402F">
        <w:rPr>
          <w:rFonts w:ascii="Arial" w:hAnsi="Arial" w:cs="Arial"/>
          <w:sz w:val="20"/>
          <w:szCs w:val="20"/>
        </w:rPr>
        <w:t>y</w:t>
      </w:r>
      <w:r w:rsidRPr="00C1402F">
        <w:rPr>
          <w:rFonts w:ascii="Arial" w:hAnsi="Arial" w:cs="Arial"/>
          <w:sz w:val="20"/>
          <w:szCs w:val="20"/>
        </w:rPr>
        <w:t xml:space="preserve"> ofert,</w:t>
      </w:r>
    </w:p>
    <w:p w14:paraId="19C4C094" w14:textId="47A7A770" w:rsidR="00D77FD3" w:rsidRPr="00C1402F" w:rsidRDefault="00D77FD3" w:rsidP="00C1402F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złożenie oświadczenia, o którym mowa w § </w:t>
      </w:r>
      <w:r w:rsidR="00C1402F" w:rsidRPr="00C1402F">
        <w:rPr>
          <w:rFonts w:ascii="Arial" w:hAnsi="Arial" w:cs="Arial"/>
          <w:sz w:val="20"/>
          <w:szCs w:val="20"/>
        </w:rPr>
        <w:t>5 ust. 2</w:t>
      </w:r>
      <w:r w:rsidRPr="00C1402F">
        <w:rPr>
          <w:rFonts w:ascii="Arial" w:hAnsi="Arial" w:cs="Arial"/>
          <w:sz w:val="20"/>
          <w:szCs w:val="20"/>
        </w:rPr>
        <w:t xml:space="preserve"> niniejszego Regulaminu</w:t>
      </w:r>
    </w:p>
    <w:p w14:paraId="2E0A4323" w14:textId="77777777" w:rsidR="00885EB3" w:rsidRPr="00C1402F" w:rsidRDefault="00885EB3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BE69B5" w14:textId="75C74229" w:rsidR="000F3EBE" w:rsidRPr="00C1402F" w:rsidRDefault="00B97BA4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1</w:t>
      </w:r>
      <w:r w:rsidR="00C1402F" w:rsidRPr="00C1402F">
        <w:rPr>
          <w:rFonts w:ascii="Arial" w:hAnsi="Arial" w:cs="Arial"/>
          <w:b/>
          <w:bCs/>
          <w:sz w:val="20"/>
          <w:szCs w:val="20"/>
        </w:rPr>
        <w:t>2</w:t>
      </w:r>
    </w:p>
    <w:p w14:paraId="55EA3658" w14:textId="52949BF5" w:rsidR="000F3EBE" w:rsidRPr="00C1402F" w:rsidRDefault="000F3EBE" w:rsidP="00B97B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Do obowiązków </w:t>
      </w:r>
      <w:r w:rsidR="00022550" w:rsidRPr="00C1402F">
        <w:rPr>
          <w:rFonts w:ascii="Arial" w:hAnsi="Arial" w:cs="Arial"/>
          <w:bCs/>
          <w:sz w:val="20"/>
          <w:szCs w:val="20"/>
        </w:rPr>
        <w:t>P</w:t>
      </w:r>
      <w:r w:rsidR="00885EB3" w:rsidRPr="00C1402F">
        <w:rPr>
          <w:rFonts w:ascii="Arial" w:hAnsi="Arial" w:cs="Arial"/>
          <w:bCs/>
          <w:sz w:val="20"/>
          <w:szCs w:val="20"/>
        </w:rPr>
        <w:t xml:space="preserve">rzewodniczącego </w:t>
      </w:r>
      <w:r w:rsidR="00022550" w:rsidRPr="00C1402F">
        <w:rPr>
          <w:rFonts w:ascii="Arial" w:hAnsi="Arial" w:cs="Arial"/>
          <w:bCs/>
          <w:sz w:val="20"/>
          <w:szCs w:val="20"/>
        </w:rPr>
        <w:t>Z</w:t>
      </w:r>
      <w:r w:rsidR="00885EB3" w:rsidRPr="00C1402F">
        <w:rPr>
          <w:rFonts w:ascii="Arial" w:hAnsi="Arial" w:cs="Arial"/>
          <w:bCs/>
          <w:sz w:val="20"/>
          <w:szCs w:val="20"/>
        </w:rPr>
        <w:t>espołu</w:t>
      </w:r>
      <w:r w:rsidRPr="00C1402F">
        <w:rPr>
          <w:rFonts w:ascii="Arial" w:hAnsi="Arial" w:cs="Arial"/>
          <w:bCs/>
          <w:sz w:val="20"/>
          <w:szCs w:val="20"/>
        </w:rPr>
        <w:t>,</w:t>
      </w:r>
      <w:r w:rsidRPr="00C140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>należy w szczególności:</w:t>
      </w:r>
    </w:p>
    <w:p w14:paraId="1533B5E6" w14:textId="219CE0D4" w:rsidR="00BA4FC5" w:rsidRPr="00C1402F" w:rsidRDefault="00BA4FC5" w:rsidP="00B97B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organizowanie prac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Pr="00C1402F">
        <w:rPr>
          <w:rFonts w:ascii="Arial" w:hAnsi="Arial" w:cs="Arial"/>
          <w:sz w:val="20"/>
          <w:szCs w:val="20"/>
        </w:rPr>
        <w:t>espołu oraz zapewnienie sprawnego przebiegu wykonywanych zadań;</w:t>
      </w:r>
    </w:p>
    <w:p w14:paraId="7BD5E98E" w14:textId="05E4DF30" w:rsidR="00BA4FC5" w:rsidRPr="00C1402F" w:rsidRDefault="00BA4FC5" w:rsidP="00B97B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podział prac przydzielanych członkom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Pr="00C1402F">
        <w:rPr>
          <w:rFonts w:ascii="Arial" w:hAnsi="Arial" w:cs="Arial"/>
          <w:sz w:val="20"/>
          <w:szCs w:val="20"/>
        </w:rPr>
        <w:t>espołu;</w:t>
      </w:r>
    </w:p>
    <w:p w14:paraId="3852EDFC" w14:textId="5D0F3593" w:rsidR="00D77FD3" w:rsidRPr="00C1402F" w:rsidRDefault="00D77FD3" w:rsidP="00B97B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odebranie od członków Zespołu pisemnych oświadczeń, o których mowa w </w:t>
      </w:r>
      <w:bookmarkStart w:id="1" w:name="_Hlk30336583"/>
      <w:r w:rsidRPr="00C1402F">
        <w:rPr>
          <w:rFonts w:ascii="Arial" w:hAnsi="Arial" w:cs="Arial"/>
          <w:sz w:val="20"/>
          <w:szCs w:val="20"/>
        </w:rPr>
        <w:t xml:space="preserve">§ </w:t>
      </w:r>
      <w:r w:rsidR="00C1402F" w:rsidRPr="00C1402F">
        <w:rPr>
          <w:rFonts w:ascii="Arial" w:hAnsi="Arial" w:cs="Arial"/>
          <w:sz w:val="20"/>
          <w:szCs w:val="20"/>
        </w:rPr>
        <w:t xml:space="preserve">5 ust. 2 </w:t>
      </w:r>
      <w:bookmarkEnd w:id="1"/>
      <w:r w:rsidR="00C1402F" w:rsidRPr="00C1402F">
        <w:rPr>
          <w:rFonts w:ascii="Arial" w:hAnsi="Arial" w:cs="Arial"/>
          <w:sz w:val="20"/>
          <w:szCs w:val="20"/>
        </w:rPr>
        <w:t>niniejszego</w:t>
      </w:r>
      <w:r w:rsidRPr="00C1402F">
        <w:rPr>
          <w:rFonts w:ascii="Arial" w:hAnsi="Arial" w:cs="Arial"/>
          <w:sz w:val="20"/>
          <w:szCs w:val="20"/>
        </w:rPr>
        <w:t xml:space="preserve"> Regulaminu i włączenie wskazanych oświadczeń do dokumentacji postępowania,</w:t>
      </w:r>
    </w:p>
    <w:p w14:paraId="143F7187" w14:textId="1FFF0290" w:rsidR="00D77FD3" w:rsidRPr="00C1402F" w:rsidRDefault="00D77FD3" w:rsidP="00B97B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wnioskowanie do Burmistrza Sokółki o odwołanie członka Zespołu, który nie złożył oświadczenia o braku zaistnienia okoliczności, o których mowa w </w:t>
      </w:r>
      <w:bookmarkStart w:id="2" w:name="_Hlk30336673"/>
      <w:r w:rsidR="00C1402F" w:rsidRPr="00C1402F">
        <w:rPr>
          <w:rFonts w:ascii="Arial" w:hAnsi="Arial" w:cs="Arial"/>
          <w:sz w:val="20"/>
          <w:szCs w:val="20"/>
        </w:rPr>
        <w:t>§ 5 ust</w:t>
      </w:r>
      <w:bookmarkEnd w:id="2"/>
      <w:r w:rsidR="00C1402F" w:rsidRPr="00C1402F">
        <w:rPr>
          <w:rFonts w:ascii="Arial" w:hAnsi="Arial" w:cs="Arial"/>
          <w:sz w:val="20"/>
          <w:szCs w:val="20"/>
        </w:rPr>
        <w:t>. 1</w:t>
      </w:r>
      <w:r w:rsidRPr="00C1402F">
        <w:rPr>
          <w:rFonts w:ascii="Arial" w:hAnsi="Arial" w:cs="Arial"/>
          <w:sz w:val="20"/>
          <w:szCs w:val="20"/>
        </w:rPr>
        <w:t xml:space="preserve"> niniejszego Regulaminu albo złożył oświadczenie o zaistnieniu okoliczności, o których mowa w </w:t>
      </w:r>
      <w:r w:rsidR="00C1402F" w:rsidRPr="00C1402F">
        <w:rPr>
          <w:rFonts w:ascii="Arial" w:hAnsi="Arial" w:cs="Arial"/>
          <w:sz w:val="20"/>
          <w:szCs w:val="20"/>
        </w:rPr>
        <w:t>§ 5 ust. 1</w:t>
      </w:r>
      <w:r w:rsidRPr="00C1402F">
        <w:rPr>
          <w:rFonts w:ascii="Arial" w:hAnsi="Arial" w:cs="Arial"/>
          <w:sz w:val="20"/>
          <w:szCs w:val="20"/>
        </w:rPr>
        <w:t xml:space="preserve"> niniejszego Regulaminu albo złożył nieprawdziwe oświadczenie o braku zaistnienia okoliczności, o których mowa w </w:t>
      </w:r>
      <w:r w:rsidR="00C1402F" w:rsidRPr="00C1402F">
        <w:rPr>
          <w:rFonts w:ascii="Arial" w:hAnsi="Arial" w:cs="Arial"/>
          <w:sz w:val="20"/>
          <w:szCs w:val="20"/>
        </w:rPr>
        <w:t>§ 5 ust. 1</w:t>
      </w:r>
      <w:r w:rsidRPr="00C1402F">
        <w:rPr>
          <w:rFonts w:ascii="Arial" w:hAnsi="Arial" w:cs="Arial"/>
          <w:sz w:val="20"/>
          <w:szCs w:val="20"/>
        </w:rPr>
        <w:t xml:space="preserve"> niniejszego Regulaminu, a także o odwołanie członka Zespołu z innych uzasadnionych powodów,</w:t>
      </w:r>
    </w:p>
    <w:p w14:paraId="586DE4D8" w14:textId="04642458" w:rsidR="000F3EBE" w:rsidRPr="00C1402F" w:rsidRDefault="000F3EBE" w:rsidP="00D77FD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nadzorowanie prowadzenia dokumentacji postępowania przez </w:t>
      </w:r>
      <w:r w:rsidR="00D77FD3" w:rsidRPr="00C1402F">
        <w:rPr>
          <w:rFonts w:ascii="Arial" w:hAnsi="Arial" w:cs="Arial"/>
          <w:sz w:val="20"/>
          <w:szCs w:val="20"/>
        </w:rPr>
        <w:t>S</w:t>
      </w:r>
      <w:r w:rsidRPr="00C1402F">
        <w:rPr>
          <w:rFonts w:ascii="Arial" w:hAnsi="Arial" w:cs="Arial"/>
          <w:sz w:val="20"/>
          <w:szCs w:val="20"/>
        </w:rPr>
        <w:t xml:space="preserve">ekretarza </w:t>
      </w:r>
      <w:r w:rsidR="00D77FD3" w:rsidRPr="00C1402F">
        <w:rPr>
          <w:rFonts w:ascii="Arial" w:hAnsi="Arial" w:cs="Arial"/>
          <w:sz w:val="20"/>
          <w:szCs w:val="20"/>
        </w:rPr>
        <w:t>Zespołu</w:t>
      </w:r>
      <w:r w:rsidRPr="00C1402F">
        <w:rPr>
          <w:rFonts w:ascii="Arial" w:hAnsi="Arial" w:cs="Arial"/>
          <w:sz w:val="20"/>
          <w:szCs w:val="20"/>
        </w:rPr>
        <w:t>;</w:t>
      </w:r>
    </w:p>
    <w:p w14:paraId="5F85A0EF" w14:textId="77777777" w:rsidR="0004794F" w:rsidRPr="00C1402F" w:rsidRDefault="0004794F" w:rsidP="00B97BA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ustalenie terminu podpisania umowy zbycia udziałów z wybranym Nabywcą.</w:t>
      </w:r>
    </w:p>
    <w:p w14:paraId="247BDFF2" w14:textId="5F44B038" w:rsidR="00BA4FC5" w:rsidRPr="00C1402F" w:rsidRDefault="000F3EBE" w:rsidP="00B97B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Przewodniczący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BA4FC5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 xml:space="preserve"> odpowiedzialny jest za terminowe opracowanie </w:t>
      </w:r>
      <w:r w:rsidR="00BA4FC5" w:rsidRPr="00C1402F">
        <w:rPr>
          <w:rFonts w:ascii="Arial" w:hAnsi="Arial" w:cs="Arial"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>dokument</w:t>
      </w:r>
      <w:r w:rsidR="00022550" w:rsidRPr="00C1402F">
        <w:rPr>
          <w:rFonts w:ascii="Arial" w:hAnsi="Arial" w:cs="Arial"/>
          <w:sz w:val="20"/>
          <w:szCs w:val="20"/>
        </w:rPr>
        <w:t>acji niezbędnej do przeprowadzenia postępowania przetargowego.</w:t>
      </w:r>
      <w:r w:rsidRPr="00C1402F">
        <w:rPr>
          <w:rFonts w:ascii="Arial" w:hAnsi="Arial" w:cs="Arial"/>
          <w:sz w:val="20"/>
          <w:szCs w:val="20"/>
        </w:rPr>
        <w:t xml:space="preserve"> </w:t>
      </w:r>
    </w:p>
    <w:p w14:paraId="3F4B08B4" w14:textId="326A5767" w:rsidR="000F3EBE" w:rsidRPr="00C1402F" w:rsidRDefault="000F3EBE" w:rsidP="00B97BA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Przewodniczący reprezentuje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BA4FC5" w:rsidRPr="00C1402F">
        <w:rPr>
          <w:rFonts w:ascii="Arial" w:hAnsi="Arial" w:cs="Arial"/>
          <w:sz w:val="20"/>
          <w:szCs w:val="20"/>
        </w:rPr>
        <w:t>espół</w:t>
      </w:r>
      <w:r w:rsidRPr="00C1402F">
        <w:rPr>
          <w:rFonts w:ascii="Arial" w:hAnsi="Arial" w:cs="Arial"/>
          <w:sz w:val="20"/>
          <w:szCs w:val="20"/>
        </w:rPr>
        <w:t xml:space="preserve"> wobec osób trzecich</w:t>
      </w:r>
      <w:r w:rsidR="00022550" w:rsidRPr="00C1402F">
        <w:rPr>
          <w:rFonts w:ascii="Arial" w:hAnsi="Arial" w:cs="Arial"/>
          <w:sz w:val="20"/>
          <w:szCs w:val="20"/>
        </w:rPr>
        <w:t xml:space="preserve">, w szczególności </w:t>
      </w:r>
      <w:r w:rsidR="00C1402F" w:rsidRPr="00C1402F">
        <w:rPr>
          <w:rFonts w:ascii="Arial" w:hAnsi="Arial" w:cs="Arial"/>
          <w:sz w:val="20"/>
          <w:szCs w:val="20"/>
        </w:rPr>
        <w:t xml:space="preserve">jednoosobowo </w:t>
      </w:r>
      <w:r w:rsidR="00022550" w:rsidRPr="00C1402F">
        <w:rPr>
          <w:rFonts w:ascii="Arial" w:hAnsi="Arial" w:cs="Arial"/>
          <w:sz w:val="20"/>
          <w:szCs w:val="20"/>
        </w:rPr>
        <w:t>składa w imieniu Zespołu wszelkie oświadczenia przewidziane Procedurą i Regulaminem.</w:t>
      </w:r>
      <w:r w:rsidR="00C1402F" w:rsidRPr="00C1402F">
        <w:rPr>
          <w:rFonts w:ascii="Arial" w:hAnsi="Arial" w:cs="Arial"/>
          <w:sz w:val="20"/>
          <w:szCs w:val="20"/>
        </w:rPr>
        <w:t xml:space="preserve"> Oświadczenia, które zgodnie z Procedurą i niniejszym Regulaminem Zespół zobowiązany będzie złożyć wobec osób trzecich, w szczególności wobec Potencjalnych Nabywców powinny być złożone przez Przewodniczącego Zespołu w formie pisemnej.</w:t>
      </w:r>
    </w:p>
    <w:p w14:paraId="3C99A74D" w14:textId="77777777" w:rsidR="00BA4FC5" w:rsidRPr="00C1402F" w:rsidRDefault="00BA4FC5" w:rsidP="00B97BA4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B3FA81" w14:textId="23775CFE" w:rsidR="000F3EBE" w:rsidRPr="00C1402F" w:rsidRDefault="00B97BA4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1</w:t>
      </w:r>
      <w:r w:rsidR="00C1402F" w:rsidRPr="00C1402F">
        <w:rPr>
          <w:rFonts w:ascii="Arial" w:hAnsi="Arial" w:cs="Arial"/>
          <w:b/>
          <w:bCs/>
          <w:sz w:val="20"/>
          <w:szCs w:val="20"/>
        </w:rPr>
        <w:t>3</w:t>
      </w:r>
    </w:p>
    <w:p w14:paraId="2C9E1648" w14:textId="173C870D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Do obowiązków </w:t>
      </w:r>
      <w:r w:rsidR="00022550" w:rsidRPr="00C1402F">
        <w:rPr>
          <w:rFonts w:ascii="Arial" w:hAnsi="Arial" w:cs="Arial"/>
          <w:bCs/>
          <w:sz w:val="20"/>
          <w:szCs w:val="20"/>
        </w:rPr>
        <w:t>S</w:t>
      </w:r>
      <w:r w:rsidRPr="00C1402F">
        <w:rPr>
          <w:rFonts w:ascii="Arial" w:hAnsi="Arial" w:cs="Arial"/>
          <w:bCs/>
          <w:sz w:val="20"/>
          <w:szCs w:val="20"/>
        </w:rPr>
        <w:t xml:space="preserve">ekretarza </w:t>
      </w:r>
      <w:r w:rsidR="00022550" w:rsidRPr="00C1402F">
        <w:rPr>
          <w:rFonts w:ascii="Arial" w:hAnsi="Arial" w:cs="Arial"/>
          <w:bCs/>
          <w:sz w:val="20"/>
          <w:szCs w:val="20"/>
        </w:rPr>
        <w:t>Z</w:t>
      </w:r>
      <w:r w:rsidR="0004794F" w:rsidRPr="00C1402F">
        <w:rPr>
          <w:rFonts w:ascii="Arial" w:hAnsi="Arial" w:cs="Arial"/>
          <w:bCs/>
          <w:sz w:val="20"/>
          <w:szCs w:val="20"/>
        </w:rPr>
        <w:t>espołu</w:t>
      </w:r>
      <w:r w:rsidR="0004794F" w:rsidRPr="00C140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02F">
        <w:rPr>
          <w:rFonts w:ascii="Arial" w:hAnsi="Arial" w:cs="Arial"/>
          <w:sz w:val="20"/>
          <w:szCs w:val="20"/>
        </w:rPr>
        <w:t>należy w szczególności:</w:t>
      </w:r>
    </w:p>
    <w:p w14:paraId="47C9A5E4" w14:textId="04BDB22D" w:rsidR="000F3EBE" w:rsidRPr="00C1402F" w:rsidRDefault="000F3EBE" w:rsidP="00B97BA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lastRenderedPageBreak/>
        <w:t>dokumentowanie czynności</w:t>
      </w:r>
      <w:r w:rsidR="0004794F" w:rsidRPr="00C1402F">
        <w:rPr>
          <w:rFonts w:ascii="Arial" w:hAnsi="Arial" w:cs="Arial"/>
          <w:sz w:val="20"/>
          <w:szCs w:val="20"/>
        </w:rPr>
        <w:t xml:space="preserve">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04794F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, w tym sporządz</w:t>
      </w:r>
      <w:r w:rsidR="00D77FD3" w:rsidRPr="00C1402F">
        <w:rPr>
          <w:rFonts w:ascii="Arial" w:hAnsi="Arial" w:cs="Arial"/>
          <w:sz w:val="20"/>
          <w:szCs w:val="20"/>
        </w:rPr>
        <w:t>a</w:t>
      </w:r>
      <w:r w:rsidRPr="00C1402F">
        <w:rPr>
          <w:rFonts w:ascii="Arial" w:hAnsi="Arial" w:cs="Arial"/>
          <w:sz w:val="20"/>
          <w:szCs w:val="20"/>
        </w:rPr>
        <w:t>nie protok</w:t>
      </w:r>
      <w:r w:rsidR="00D77FD3" w:rsidRPr="00C1402F">
        <w:rPr>
          <w:rFonts w:ascii="Arial" w:hAnsi="Arial" w:cs="Arial"/>
          <w:sz w:val="20"/>
          <w:szCs w:val="20"/>
        </w:rPr>
        <w:t>ołów posiedzeń Zespołu oraz protokołów wymaganych postanowieniami Procedury i niniejszego Regulaminu,</w:t>
      </w:r>
      <w:r w:rsidRPr="00C1402F">
        <w:rPr>
          <w:rFonts w:ascii="Arial" w:hAnsi="Arial" w:cs="Arial"/>
          <w:sz w:val="20"/>
          <w:szCs w:val="20"/>
        </w:rPr>
        <w:t xml:space="preserve"> </w:t>
      </w:r>
    </w:p>
    <w:p w14:paraId="4E4C8367" w14:textId="34A032C3" w:rsidR="000F3EBE" w:rsidRPr="00C1402F" w:rsidRDefault="000F3EBE" w:rsidP="00B97BA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udział w opracowywaniu wniosków, od</w:t>
      </w:r>
      <w:r w:rsidR="0004794F" w:rsidRPr="00C1402F">
        <w:rPr>
          <w:rFonts w:ascii="Arial" w:hAnsi="Arial" w:cs="Arial"/>
          <w:sz w:val="20"/>
          <w:szCs w:val="20"/>
        </w:rPr>
        <w:t xml:space="preserve">powiedzi i wystąpień związanych </w:t>
      </w:r>
      <w:r w:rsidRPr="00C1402F">
        <w:rPr>
          <w:rFonts w:ascii="Arial" w:hAnsi="Arial" w:cs="Arial"/>
          <w:sz w:val="20"/>
          <w:szCs w:val="20"/>
        </w:rPr>
        <w:t xml:space="preserve">z prowadzonym </w:t>
      </w:r>
      <w:r w:rsidR="0004794F" w:rsidRPr="00C1402F">
        <w:rPr>
          <w:rFonts w:ascii="Arial" w:hAnsi="Arial" w:cs="Arial"/>
          <w:sz w:val="20"/>
          <w:szCs w:val="20"/>
        </w:rPr>
        <w:t>przetargiem</w:t>
      </w:r>
      <w:r w:rsidRPr="00C1402F">
        <w:rPr>
          <w:rFonts w:ascii="Arial" w:hAnsi="Arial" w:cs="Arial"/>
          <w:sz w:val="20"/>
          <w:szCs w:val="20"/>
        </w:rPr>
        <w:t>;</w:t>
      </w:r>
    </w:p>
    <w:p w14:paraId="6859E81F" w14:textId="1C3A177B" w:rsidR="000F3EBE" w:rsidRPr="00C1402F" w:rsidRDefault="000F3EBE" w:rsidP="00B97BA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 xml:space="preserve">czuwanie nad prawidłowym wypełnianiem </w:t>
      </w:r>
      <w:r w:rsidR="0004794F" w:rsidRPr="00C1402F">
        <w:rPr>
          <w:rFonts w:ascii="Arial" w:hAnsi="Arial" w:cs="Arial"/>
          <w:sz w:val="20"/>
          <w:szCs w:val="20"/>
        </w:rPr>
        <w:t xml:space="preserve">dokumentacji postępowania przez członków </w:t>
      </w:r>
      <w:r w:rsidR="00022550" w:rsidRPr="00C1402F">
        <w:rPr>
          <w:rFonts w:ascii="Arial" w:hAnsi="Arial" w:cs="Arial"/>
          <w:sz w:val="20"/>
          <w:szCs w:val="20"/>
        </w:rPr>
        <w:t>Z</w:t>
      </w:r>
      <w:r w:rsidR="0004794F" w:rsidRPr="00C1402F">
        <w:rPr>
          <w:rFonts w:ascii="Arial" w:hAnsi="Arial" w:cs="Arial"/>
          <w:sz w:val="20"/>
          <w:szCs w:val="20"/>
        </w:rPr>
        <w:t>espołu</w:t>
      </w:r>
      <w:r w:rsidRPr="00C1402F">
        <w:rPr>
          <w:rFonts w:ascii="Arial" w:hAnsi="Arial" w:cs="Arial"/>
          <w:sz w:val="20"/>
          <w:szCs w:val="20"/>
        </w:rPr>
        <w:t>;</w:t>
      </w:r>
    </w:p>
    <w:p w14:paraId="5C2AE811" w14:textId="63321EC9" w:rsidR="000F3EBE" w:rsidRPr="00C1402F" w:rsidRDefault="00022550" w:rsidP="00B97BA4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nadzór nad</w:t>
      </w:r>
      <w:r w:rsidR="000F3EBE" w:rsidRPr="00C1402F">
        <w:rPr>
          <w:rFonts w:ascii="Arial" w:hAnsi="Arial" w:cs="Arial"/>
          <w:sz w:val="20"/>
          <w:szCs w:val="20"/>
        </w:rPr>
        <w:t xml:space="preserve"> dokumentacj</w:t>
      </w:r>
      <w:r w:rsidRPr="00C1402F">
        <w:rPr>
          <w:rFonts w:ascii="Arial" w:hAnsi="Arial" w:cs="Arial"/>
          <w:sz w:val="20"/>
          <w:szCs w:val="20"/>
        </w:rPr>
        <w:t>ą</w:t>
      </w:r>
      <w:r w:rsidR="000F3EBE" w:rsidRPr="00C1402F">
        <w:rPr>
          <w:rFonts w:ascii="Arial" w:hAnsi="Arial" w:cs="Arial"/>
          <w:sz w:val="20"/>
          <w:szCs w:val="20"/>
        </w:rPr>
        <w:t xml:space="preserve"> dotyc</w:t>
      </w:r>
      <w:r w:rsidR="0004794F" w:rsidRPr="00C1402F">
        <w:rPr>
          <w:rFonts w:ascii="Arial" w:hAnsi="Arial" w:cs="Arial"/>
          <w:sz w:val="20"/>
          <w:szCs w:val="20"/>
        </w:rPr>
        <w:t xml:space="preserve">zącą prowadzonego postępowania, </w:t>
      </w:r>
      <w:r w:rsidR="000F3EBE" w:rsidRPr="00C1402F">
        <w:rPr>
          <w:rFonts w:ascii="Arial" w:hAnsi="Arial" w:cs="Arial"/>
          <w:sz w:val="20"/>
          <w:szCs w:val="20"/>
        </w:rPr>
        <w:t>przechowywanie ofert oraz wszelkich</w:t>
      </w:r>
      <w:r w:rsidR="0004794F" w:rsidRPr="00C1402F">
        <w:rPr>
          <w:rFonts w:ascii="Arial" w:hAnsi="Arial" w:cs="Arial"/>
          <w:sz w:val="20"/>
          <w:szCs w:val="20"/>
        </w:rPr>
        <w:t xml:space="preserve"> innych dokumentów związanych z postępowaniem.</w:t>
      </w:r>
    </w:p>
    <w:p w14:paraId="7515C936" w14:textId="77777777" w:rsidR="0004794F" w:rsidRPr="00C1402F" w:rsidRDefault="0004794F" w:rsidP="00B97BA4">
      <w:pPr>
        <w:pStyle w:val="Akapitzlist"/>
        <w:autoSpaceDE w:val="0"/>
        <w:autoSpaceDN w:val="0"/>
        <w:adjustRightInd w:val="0"/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FD5122E" w14:textId="77777777" w:rsidR="000F3EBE" w:rsidRPr="00C1402F" w:rsidRDefault="000F3EBE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Rozdział V</w:t>
      </w:r>
    </w:p>
    <w:p w14:paraId="0C274867" w14:textId="0030771A" w:rsidR="000F3EBE" w:rsidRPr="00C1402F" w:rsidRDefault="0004794F" w:rsidP="00B97BA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 xml:space="preserve">Zakończenie prac </w:t>
      </w:r>
      <w:r w:rsidR="00022550" w:rsidRPr="00C1402F">
        <w:rPr>
          <w:rFonts w:ascii="Arial" w:hAnsi="Arial" w:cs="Arial"/>
          <w:b/>
          <w:bCs/>
          <w:sz w:val="20"/>
          <w:szCs w:val="20"/>
        </w:rPr>
        <w:t>Zespołu</w:t>
      </w:r>
    </w:p>
    <w:p w14:paraId="66E2C8CC" w14:textId="24D5E065" w:rsidR="000F3EBE" w:rsidRPr="00C1402F" w:rsidRDefault="00B97BA4" w:rsidP="0002255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402F">
        <w:rPr>
          <w:rFonts w:ascii="Arial" w:hAnsi="Arial" w:cs="Arial"/>
          <w:b/>
          <w:bCs/>
          <w:sz w:val="20"/>
          <w:szCs w:val="20"/>
        </w:rPr>
        <w:t>§ 1</w:t>
      </w:r>
      <w:r w:rsidR="00C1402F" w:rsidRPr="00C1402F">
        <w:rPr>
          <w:rFonts w:ascii="Arial" w:hAnsi="Arial" w:cs="Arial"/>
          <w:b/>
          <w:bCs/>
          <w:sz w:val="20"/>
          <w:szCs w:val="20"/>
        </w:rPr>
        <w:t>4</w:t>
      </w:r>
    </w:p>
    <w:p w14:paraId="066ABB2C" w14:textId="77777777" w:rsidR="00022550" w:rsidRPr="00C1402F" w:rsidRDefault="00022550" w:rsidP="00B97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Zespół</w:t>
      </w:r>
      <w:r w:rsidR="000F3EBE" w:rsidRPr="00C1402F">
        <w:rPr>
          <w:rFonts w:ascii="Arial" w:hAnsi="Arial" w:cs="Arial"/>
          <w:sz w:val="20"/>
          <w:szCs w:val="20"/>
        </w:rPr>
        <w:t xml:space="preserve"> kończy działanie z chwilą </w:t>
      </w:r>
      <w:r w:rsidRPr="00C1402F">
        <w:rPr>
          <w:rFonts w:ascii="Arial" w:hAnsi="Arial" w:cs="Arial"/>
          <w:sz w:val="20"/>
          <w:szCs w:val="20"/>
        </w:rPr>
        <w:t xml:space="preserve">zawarcia umowy sprzedaży udziałów. </w:t>
      </w:r>
    </w:p>
    <w:p w14:paraId="59E57579" w14:textId="77777777" w:rsidR="00022550" w:rsidRPr="00C1402F" w:rsidRDefault="00022550" w:rsidP="00B97BA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1402F">
        <w:rPr>
          <w:rFonts w:ascii="Arial" w:hAnsi="Arial" w:cs="Arial"/>
          <w:sz w:val="20"/>
          <w:szCs w:val="20"/>
        </w:rPr>
        <w:t>Niezwłocznie po zawarciu umowy sprzedaży udziałów Przewodniczący Zespołu przekazuje Burmistrzowi Sokółki całość dokumentacji Zespołu związanej z przeprowadzonym postępowaniem przetargowym.</w:t>
      </w:r>
    </w:p>
    <w:p w14:paraId="5D759612" w14:textId="68B25B68" w:rsidR="000F3EBE" w:rsidRDefault="000F3EBE" w:rsidP="00B97BA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514A63" w14:textId="77777777" w:rsidR="00AD234C" w:rsidRDefault="00AD234C" w:rsidP="00B97BA4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382CE985" w14:textId="77777777" w:rsidR="00AD234C" w:rsidRDefault="00AD234C" w:rsidP="00B97BA4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1D698837" w14:textId="7B9FAFEC" w:rsidR="00AD234C" w:rsidRPr="00AD234C" w:rsidRDefault="00AD234C" w:rsidP="00B97BA4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D234C">
        <w:rPr>
          <w:rFonts w:ascii="Arial" w:hAnsi="Arial" w:cs="Arial"/>
          <w:i/>
          <w:iCs/>
          <w:sz w:val="18"/>
          <w:szCs w:val="18"/>
        </w:rPr>
        <w:t>Załączniki:</w:t>
      </w:r>
    </w:p>
    <w:p w14:paraId="19339A61" w14:textId="33A590F5" w:rsidR="00AD234C" w:rsidRPr="00AD234C" w:rsidRDefault="00AD234C" w:rsidP="00B97BA4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D234C">
        <w:rPr>
          <w:rFonts w:ascii="Arial" w:hAnsi="Arial" w:cs="Arial"/>
          <w:i/>
          <w:iCs/>
          <w:sz w:val="18"/>
          <w:szCs w:val="18"/>
        </w:rPr>
        <w:t xml:space="preserve">Nr 1 </w:t>
      </w:r>
      <w:r>
        <w:rPr>
          <w:rFonts w:ascii="Arial" w:hAnsi="Arial" w:cs="Arial"/>
          <w:i/>
          <w:iCs/>
          <w:sz w:val="18"/>
          <w:szCs w:val="18"/>
        </w:rPr>
        <w:t>–</w:t>
      </w:r>
      <w:r w:rsidRPr="00AD234C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Wzór k</w:t>
      </w:r>
      <w:r w:rsidRPr="00AD234C">
        <w:rPr>
          <w:rFonts w:ascii="Arial" w:hAnsi="Arial" w:cs="Arial"/>
          <w:i/>
          <w:iCs/>
          <w:sz w:val="18"/>
          <w:szCs w:val="18"/>
        </w:rPr>
        <w:t>art</w:t>
      </w:r>
      <w:r>
        <w:rPr>
          <w:rFonts w:ascii="Arial" w:hAnsi="Arial" w:cs="Arial"/>
          <w:i/>
          <w:iCs/>
          <w:sz w:val="18"/>
          <w:szCs w:val="18"/>
        </w:rPr>
        <w:t>y</w:t>
      </w:r>
      <w:r w:rsidRPr="00AD234C">
        <w:rPr>
          <w:rFonts w:ascii="Arial" w:hAnsi="Arial" w:cs="Arial"/>
          <w:i/>
          <w:iCs/>
          <w:sz w:val="18"/>
          <w:szCs w:val="18"/>
        </w:rPr>
        <w:t xml:space="preserve"> weryfikacji warunków formalno-prawnych</w:t>
      </w:r>
    </w:p>
    <w:sectPr w:rsidR="00AD234C" w:rsidRPr="00AD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D1CB" w14:textId="77777777" w:rsidR="006C3405" w:rsidRDefault="006C3405" w:rsidP="00E14251">
      <w:pPr>
        <w:spacing w:after="0" w:line="240" w:lineRule="auto"/>
      </w:pPr>
      <w:r>
        <w:separator/>
      </w:r>
    </w:p>
  </w:endnote>
  <w:endnote w:type="continuationSeparator" w:id="0">
    <w:p w14:paraId="21325E42" w14:textId="77777777" w:rsidR="006C3405" w:rsidRDefault="006C3405" w:rsidP="00E1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EFCBE" w14:textId="77777777" w:rsidR="006C3405" w:rsidRDefault="006C3405" w:rsidP="00E14251">
      <w:pPr>
        <w:spacing w:after="0" w:line="240" w:lineRule="auto"/>
      </w:pPr>
      <w:r>
        <w:separator/>
      </w:r>
    </w:p>
  </w:footnote>
  <w:footnote w:type="continuationSeparator" w:id="0">
    <w:p w14:paraId="34DC0306" w14:textId="77777777" w:rsidR="006C3405" w:rsidRDefault="006C3405" w:rsidP="00E14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785"/>
    <w:multiLevelType w:val="hybridMultilevel"/>
    <w:tmpl w:val="9496A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4022"/>
    <w:multiLevelType w:val="hybridMultilevel"/>
    <w:tmpl w:val="020E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B16DE"/>
    <w:multiLevelType w:val="hybridMultilevel"/>
    <w:tmpl w:val="04D2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FCC"/>
    <w:multiLevelType w:val="hybridMultilevel"/>
    <w:tmpl w:val="B718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084"/>
    <w:multiLevelType w:val="hybridMultilevel"/>
    <w:tmpl w:val="FE12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956C5"/>
    <w:multiLevelType w:val="hybridMultilevel"/>
    <w:tmpl w:val="0E52D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5287"/>
    <w:multiLevelType w:val="hybridMultilevel"/>
    <w:tmpl w:val="A98E5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5351"/>
    <w:multiLevelType w:val="hybridMultilevel"/>
    <w:tmpl w:val="C8D8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3020"/>
    <w:multiLevelType w:val="hybridMultilevel"/>
    <w:tmpl w:val="CD56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A6DD2"/>
    <w:multiLevelType w:val="hybridMultilevel"/>
    <w:tmpl w:val="E0B4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0671C"/>
    <w:multiLevelType w:val="hybridMultilevel"/>
    <w:tmpl w:val="F6A25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C4ACB"/>
    <w:multiLevelType w:val="hybridMultilevel"/>
    <w:tmpl w:val="3E1E5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0402"/>
    <w:multiLevelType w:val="hybridMultilevel"/>
    <w:tmpl w:val="FA72A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B4CD2"/>
    <w:multiLevelType w:val="hybridMultilevel"/>
    <w:tmpl w:val="B7604B7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8633B1"/>
    <w:multiLevelType w:val="hybridMultilevel"/>
    <w:tmpl w:val="BA721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24F68"/>
    <w:multiLevelType w:val="hybridMultilevel"/>
    <w:tmpl w:val="3C96C4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BA7414"/>
    <w:multiLevelType w:val="hybridMultilevel"/>
    <w:tmpl w:val="3B1E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470DA"/>
    <w:multiLevelType w:val="hybridMultilevel"/>
    <w:tmpl w:val="5A9A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535C8"/>
    <w:multiLevelType w:val="hybridMultilevel"/>
    <w:tmpl w:val="A862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F02C9"/>
    <w:multiLevelType w:val="hybridMultilevel"/>
    <w:tmpl w:val="B7F4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8319A"/>
    <w:multiLevelType w:val="hybridMultilevel"/>
    <w:tmpl w:val="3DBA93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862EE"/>
    <w:multiLevelType w:val="hybridMultilevel"/>
    <w:tmpl w:val="16704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A1855"/>
    <w:multiLevelType w:val="hybridMultilevel"/>
    <w:tmpl w:val="69823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2E57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2F81"/>
    <w:multiLevelType w:val="hybridMultilevel"/>
    <w:tmpl w:val="4BB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44AF"/>
    <w:multiLevelType w:val="hybridMultilevel"/>
    <w:tmpl w:val="5232D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D7769"/>
    <w:multiLevelType w:val="multilevel"/>
    <w:tmpl w:val="24E48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2C2602"/>
    <w:multiLevelType w:val="hybridMultilevel"/>
    <w:tmpl w:val="9A508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6390"/>
    <w:multiLevelType w:val="hybridMultilevel"/>
    <w:tmpl w:val="AA5E7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9299E"/>
    <w:multiLevelType w:val="hybridMultilevel"/>
    <w:tmpl w:val="85187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018D3"/>
    <w:multiLevelType w:val="hybridMultilevel"/>
    <w:tmpl w:val="3718E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32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BB0DBB"/>
    <w:multiLevelType w:val="hybridMultilevel"/>
    <w:tmpl w:val="EAC422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3"/>
  </w:num>
  <w:num w:numId="5">
    <w:abstractNumId w:val="2"/>
  </w:num>
  <w:num w:numId="6">
    <w:abstractNumId w:val="29"/>
  </w:num>
  <w:num w:numId="7">
    <w:abstractNumId w:val="30"/>
  </w:num>
  <w:num w:numId="8">
    <w:abstractNumId w:val="6"/>
  </w:num>
  <w:num w:numId="9">
    <w:abstractNumId w:val="19"/>
  </w:num>
  <w:num w:numId="10">
    <w:abstractNumId w:val="25"/>
  </w:num>
  <w:num w:numId="11">
    <w:abstractNumId w:val="34"/>
  </w:num>
  <w:num w:numId="12">
    <w:abstractNumId w:val="24"/>
  </w:num>
  <w:num w:numId="13">
    <w:abstractNumId w:val="7"/>
  </w:num>
  <w:num w:numId="14">
    <w:abstractNumId w:val="28"/>
  </w:num>
  <w:num w:numId="15">
    <w:abstractNumId w:val="15"/>
  </w:num>
  <w:num w:numId="16">
    <w:abstractNumId w:val="26"/>
  </w:num>
  <w:num w:numId="17">
    <w:abstractNumId w:val="3"/>
  </w:num>
  <w:num w:numId="18">
    <w:abstractNumId w:val="0"/>
  </w:num>
  <w:num w:numId="19">
    <w:abstractNumId w:val="10"/>
  </w:num>
  <w:num w:numId="20">
    <w:abstractNumId w:val="14"/>
  </w:num>
  <w:num w:numId="21">
    <w:abstractNumId w:val="27"/>
  </w:num>
  <w:num w:numId="22">
    <w:abstractNumId w:val="16"/>
  </w:num>
  <w:num w:numId="23">
    <w:abstractNumId w:val="18"/>
  </w:num>
  <w:num w:numId="24">
    <w:abstractNumId w:val="12"/>
  </w:num>
  <w:num w:numId="25">
    <w:abstractNumId w:val="1"/>
  </w:num>
  <w:num w:numId="26">
    <w:abstractNumId w:val="17"/>
  </w:num>
  <w:num w:numId="27">
    <w:abstractNumId w:val="4"/>
  </w:num>
  <w:num w:numId="28">
    <w:abstractNumId w:val="5"/>
  </w:num>
  <w:num w:numId="29">
    <w:abstractNumId w:val="20"/>
  </w:num>
  <w:num w:numId="30">
    <w:abstractNumId w:val="9"/>
  </w:num>
  <w:num w:numId="31">
    <w:abstractNumId w:val="32"/>
  </w:num>
  <w:num w:numId="32">
    <w:abstractNumId w:val="31"/>
  </w:num>
  <w:num w:numId="33">
    <w:abstractNumId w:val="33"/>
  </w:num>
  <w:num w:numId="34">
    <w:abstractNumId w:val="8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E"/>
    <w:rsid w:val="00022550"/>
    <w:rsid w:val="00037930"/>
    <w:rsid w:val="0004794F"/>
    <w:rsid w:val="000F3EBE"/>
    <w:rsid w:val="001172C0"/>
    <w:rsid w:val="00140C42"/>
    <w:rsid w:val="00285C30"/>
    <w:rsid w:val="002E442B"/>
    <w:rsid w:val="00315887"/>
    <w:rsid w:val="005423BA"/>
    <w:rsid w:val="00690731"/>
    <w:rsid w:val="006C3405"/>
    <w:rsid w:val="007A1062"/>
    <w:rsid w:val="00860A12"/>
    <w:rsid w:val="00885EB3"/>
    <w:rsid w:val="008A1CEF"/>
    <w:rsid w:val="008C4E97"/>
    <w:rsid w:val="008F5EAB"/>
    <w:rsid w:val="009C6A18"/>
    <w:rsid w:val="00AD234C"/>
    <w:rsid w:val="00B13974"/>
    <w:rsid w:val="00B702DA"/>
    <w:rsid w:val="00B9425F"/>
    <w:rsid w:val="00B97BA4"/>
    <w:rsid w:val="00BA4FC5"/>
    <w:rsid w:val="00C1402F"/>
    <w:rsid w:val="00D0703E"/>
    <w:rsid w:val="00D77FD3"/>
    <w:rsid w:val="00DA4183"/>
    <w:rsid w:val="00DB3589"/>
    <w:rsid w:val="00E14251"/>
    <w:rsid w:val="00E57E15"/>
    <w:rsid w:val="00E631AF"/>
    <w:rsid w:val="00EA7444"/>
    <w:rsid w:val="00F30440"/>
    <w:rsid w:val="00F42F95"/>
    <w:rsid w:val="00F91E3B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2DB4"/>
  <w15:chartTrackingRefBased/>
  <w15:docId w15:val="{1D0E8739-B01D-4216-8BC5-9CE6832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5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8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8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8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2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25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14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8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12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0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8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Sobolewska</dc:creator>
  <cp:keywords/>
  <dc:description/>
  <cp:lastModifiedBy>Joanna Korzeniewska</cp:lastModifiedBy>
  <cp:revision>3</cp:revision>
  <dcterms:created xsi:type="dcterms:W3CDTF">2020-01-20T12:05:00Z</dcterms:created>
  <dcterms:modified xsi:type="dcterms:W3CDTF">2020-01-20T12:06:00Z</dcterms:modified>
</cp:coreProperties>
</file>