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FA7A5" w14:textId="77777777" w:rsidR="00754EDF" w:rsidRPr="008859AA" w:rsidRDefault="00754EDF" w:rsidP="00754EDF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46DF6106" w14:textId="77777777" w:rsidR="00754EDF" w:rsidRPr="008859AA" w:rsidRDefault="00754EDF" w:rsidP="00754EDF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LVIII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0299F53B" w14:textId="77777777" w:rsidR="00754EDF" w:rsidRPr="008859AA" w:rsidRDefault="00754EDF" w:rsidP="00754E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LVIII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676187F0" w14:textId="0FF21E4E" w:rsidR="00754EDF" w:rsidRPr="008859AA" w:rsidRDefault="00754EDF" w:rsidP="00754EDF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5C74AF">
        <w:rPr>
          <w:rFonts w:ascii="Times New Roman" w:hAnsi="Times New Roman" w:cs="Times New Roman"/>
          <w:b/>
        </w:rPr>
        <w:t>22</w:t>
      </w:r>
      <w:r w:rsidRPr="008859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23A8E22D" w14:textId="5221A32C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Obrady rozpoczęto o godzinie </w:t>
      </w:r>
      <w:r w:rsidR="006B62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</w:t>
      </w:r>
      <w:r w:rsidRPr="008859AA">
        <w:rPr>
          <w:rFonts w:ascii="Times New Roman" w:hAnsi="Times New Roman" w:cs="Times New Roman"/>
        </w:rPr>
        <w:t xml:space="preserve"> i zakończono o godzinie </w:t>
      </w:r>
      <w:r w:rsidR="006B62E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:</w:t>
      </w:r>
      <w:r w:rsidR="006B62E4">
        <w:rPr>
          <w:rFonts w:ascii="Times New Roman" w:hAnsi="Times New Roman" w:cs="Times New Roman"/>
        </w:rPr>
        <w:t>12</w:t>
      </w:r>
      <w:r w:rsidRPr="008859AA">
        <w:rPr>
          <w:rFonts w:ascii="Times New Roman" w:hAnsi="Times New Roman" w:cs="Times New Roman"/>
        </w:rPr>
        <w:t>.</w:t>
      </w:r>
    </w:p>
    <w:p w14:paraId="20F9969E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</w:t>
      </w:r>
      <w:r>
        <w:rPr>
          <w:rFonts w:ascii="Times New Roman" w:hAnsi="Times New Roman" w:cs="Times New Roman"/>
        </w:rPr>
        <w:t>Robert Rybiński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Wicep</w:t>
      </w:r>
      <w:r w:rsidRPr="008859AA">
        <w:rPr>
          <w:rFonts w:ascii="Times New Roman" w:hAnsi="Times New Roman" w:cs="Times New Roman"/>
        </w:rPr>
        <w:t>rzewodniczący Rady Miejskiej w Sokółce.</w:t>
      </w:r>
    </w:p>
    <w:p w14:paraId="2213DCB4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6F06ACCB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6E1FEBEB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59AA8018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7D00FDF2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2A1B15F7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C2671AE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19E40EF5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5D1E9276" w14:textId="77777777" w:rsidR="00754EDF" w:rsidRPr="008859AA" w:rsidRDefault="00754EDF" w:rsidP="00754EDF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78E5A150" w14:textId="77777777" w:rsidR="00754EDF" w:rsidRPr="008859AA" w:rsidRDefault="00754EDF" w:rsidP="00754EDF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50D54E93" w14:textId="77777777" w:rsidR="00CB2834" w:rsidRPr="00CB2834" w:rsidRDefault="00CB2834" w:rsidP="00CB283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1. Otwarcie sesji.</w:t>
      </w:r>
    </w:p>
    <w:p w14:paraId="223444A8" w14:textId="77777777" w:rsidR="00CB2834" w:rsidRPr="00CB2834" w:rsidRDefault="00CB2834" w:rsidP="00CB283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2. Projekt uchwały w sprawie emisji obligacji Gminy Sokółka oraz określenia zasad ich zbywania, nabywania i wykupu.</w:t>
      </w:r>
    </w:p>
    <w:p w14:paraId="4A3AA00C" w14:textId="77777777" w:rsidR="00CB2834" w:rsidRPr="00CB2834" w:rsidRDefault="00CB2834" w:rsidP="00CB283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3. Projekt uchwały w sprawie zmiany budżetu Gminy Sokółka na 2022 rok.</w:t>
      </w:r>
    </w:p>
    <w:p w14:paraId="461ABCFB" w14:textId="77777777" w:rsidR="00CB2834" w:rsidRPr="00CB2834" w:rsidRDefault="00CB2834" w:rsidP="00CB283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4. Projekt uchwały w sprawie zmiany Wieloletniej Prognozy na lata 2022-2031.</w:t>
      </w:r>
    </w:p>
    <w:p w14:paraId="3F00803A" w14:textId="77777777" w:rsidR="00CB2834" w:rsidRDefault="00CB2834" w:rsidP="00CB283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5. Zamknięcie sesji.</w:t>
      </w:r>
    </w:p>
    <w:p w14:paraId="5B967CBD" w14:textId="4E3AC0BA" w:rsidR="00754EDF" w:rsidRPr="008859AA" w:rsidRDefault="00754EDF" w:rsidP="00CB2834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373C3A99" w14:textId="77777777" w:rsidR="00754EDF" w:rsidRPr="001D31BD" w:rsidRDefault="00754EDF" w:rsidP="00754EDF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1CA0D48E" w14:textId="77777777" w:rsidR="00754EDF" w:rsidRDefault="00754EDF" w:rsidP="00754EDF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2089B671" w14:textId="648D08FA" w:rsidR="00286108" w:rsidRDefault="0075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</w:t>
      </w:r>
      <w:r w:rsidR="00020700">
        <w:rPr>
          <w:rFonts w:ascii="Times New Roman" w:hAnsi="Times New Roman" w:cs="Times New Roman"/>
        </w:rPr>
        <w:t xml:space="preserve">w Sokółce Robert Rybiński </w:t>
      </w:r>
      <w:r>
        <w:rPr>
          <w:rFonts w:ascii="Times New Roman" w:hAnsi="Times New Roman" w:cs="Times New Roman"/>
        </w:rPr>
        <w:t>przedstawił porządek obrad.</w:t>
      </w:r>
    </w:p>
    <w:p w14:paraId="790AC3FC" w14:textId="1473D188" w:rsidR="00020700" w:rsidRDefault="00020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powiedział o piśmie, które zaraz przekaże Wiceprzewodniczącemu Rady Miejskiej w Sokółce Robertowi Rybińskiemu, które to jest wnioskiem o wygaśnięcie mandatu radnego Roberta Rybińskiego ze względu na to, że nie zamieszkuje on na terenie Gminy Sokółka. Radny przedstawił argumenty potwierdzające tą tezę oraz przekazał pismo Wiceprzewodniczącemu.</w:t>
      </w:r>
      <w:r w:rsidR="002540CB">
        <w:rPr>
          <w:rFonts w:ascii="Times New Roman" w:hAnsi="Times New Roman" w:cs="Times New Roman"/>
        </w:rPr>
        <w:t xml:space="preserve"> Radny złożył wniosek o dodanie do porządku obrad punktu: „Odwołanie z funkcji radnego radnego Roberta Rybińskiego”.</w:t>
      </w:r>
    </w:p>
    <w:p w14:paraId="608EF3F1" w14:textId="3CF6A0C6" w:rsidR="002540CB" w:rsidRDefault="00254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nie wyraziła zgody na wprowadzenie tego punktu do porządku obrad na sesji nadzwyczajnej, o którą wnioskowała, ponieważ są to sprawy personalne między radnymi.</w:t>
      </w:r>
    </w:p>
    <w:p w14:paraId="27FC7FDE" w14:textId="77777777" w:rsidR="009A189E" w:rsidRDefault="009A189E" w:rsidP="009A1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Wiceprzewodniczący Rady Miejskiej w Sokółce Robert Rybiński poddał pod głosowanie porządek obrad.</w:t>
      </w:r>
    </w:p>
    <w:p w14:paraId="1CC23F2B" w14:textId="5FE8C011" w:rsidR="009A189E" w:rsidRDefault="009A189E" w:rsidP="009A1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13 głosami „za”, 2 głosami „przeciw” i 5 głosami „wstrzymującymi” przyjęli porządek obrad.</w:t>
      </w:r>
    </w:p>
    <w:p w14:paraId="19DF3699" w14:textId="1C3C820F" w:rsidR="002540CB" w:rsidRDefault="009A189E">
      <w:pPr>
        <w:rPr>
          <w:rFonts w:ascii="Times New Roman" w:hAnsi="Times New Roman" w:cs="Times New Roman"/>
          <w:b/>
          <w:bCs/>
        </w:rPr>
      </w:pPr>
      <w:r w:rsidRPr="009A189E">
        <w:rPr>
          <w:rFonts w:ascii="Times New Roman" w:hAnsi="Times New Roman" w:cs="Times New Roman"/>
          <w:b/>
          <w:bCs/>
        </w:rPr>
        <w:t>Ad. 2</w:t>
      </w:r>
    </w:p>
    <w:p w14:paraId="3CC692DC" w14:textId="28FCD552" w:rsidR="009A189E" w:rsidRDefault="009A189E">
      <w:pPr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Projekt uchwały w sprawie emisji obligacji Gminy Sokółka oraz określenia zasad ich zbywania, nabywania i wykupu.</w:t>
      </w:r>
    </w:p>
    <w:p w14:paraId="6E294998" w14:textId="6CB4746D" w:rsidR="009A189E" w:rsidRDefault="009A1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74F4DA0F" w14:textId="69AB1B2E" w:rsidR="001B5B76" w:rsidRDefault="00297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Hochenzy – firma Curulis przedstawiła na podstawie prezentacji sposób w jaki będ</w:t>
      </w:r>
      <w:r w:rsidR="008A492F">
        <w:rPr>
          <w:rFonts w:ascii="Times New Roman" w:hAnsi="Times New Roman" w:cs="Times New Roman"/>
        </w:rPr>
        <w:t>ą emitowane obligacje Gminy Sokółka oraz na czym polega.</w:t>
      </w:r>
    </w:p>
    <w:p w14:paraId="625231C1" w14:textId="23BA5A8C" w:rsidR="00B92E3A" w:rsidRDefault="00B92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zwrócił uwagę na rosnące zadłużenie gminy oraz rosnące wydatki.</w:t>
      </w:r>
    </w:p>
    <w:p w14:paraId="53BDA7F7" w14:textId="7A1C49B8" w:rsidR="00475C33" w:rsidRDefault="00475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powiedział też, że od 2021 roku wydatki ciągle rosną i wiadomo, że sytuacja jest trudna tak samo też rosną dochody, ale dlaczego zmniejszają się wydatki na wynagrodzenia a jest to plan o zmniejszenie tego o 2mln zł w przyszłym roku.</w:t>
      </w:r>
    </w:p>
    <w:p w14:paraId="3642A6EB" w14:textId="60295FA1" w:rsidR="00475C33" w:rsidRDefault="00D6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zmniejszenie na wynagrodzenia wynikają z tego, że zaplanowane</w:t>
      </w:r>
      <w:r w:rsidR="00DF1AB4">
        <w:rPr>
          <w:rFonts w:ascii="Times New Roman" w:hAnsi="Times New Roman" w:cs="Times New Roman"/>
        </w:rPr>
        <w:t xml:space="preserve"> były podwyżki i trzeba było te kwoty urealniać, w związku z czym ta kwota nie będzie musiała być w tym miejscu aż tak duża.</w:t>
      </w:r>
    </w:p>
    <w:p w14:paraId="63D233B3" w14:textId="530AA84B" w:rsidR="00DF1AB4" w:rsidRDefault="00DF1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czy wydatki na obsługę długu są urealnione.</w:t>
      </w:r>
    </w:p>
    <w:p w14:paraId="6E4D2FEC" w14:textId="41B7B3ED" w:rsidR="00DF1AB4" w:rsidRDefault="00DF1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potwierdziła.</w:t>
      </w:r>
    </w:p>
    <w:p w14:paraId="6DD0C9EB" w14:textId="1FDCC508" w:rsidR="00DF1AB4" w:rsidRDefault="00DF1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Urząd szykował się na o wiele większe zwiększenie podwyżki płacy minimalnej, które zapowiadał Rząd, które okazały się odpowiednio mniejsze.</w:t>
      </w:r>
    </w:p>
    <w:p w14:paraId="308E9E01" w14:textId="1C0348FE" w:rsidR="000A6EFA" w:rsidRDefault="000A6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powiedział, że w jego ocenie ten rosnący dług wynika z niewłaściwego zarządzania finansami publicznymi. Radny dodał, że w jego ocenie środki pozyskane z zaciągniętych obligacji pójdą na wkład własny do remontu dworca.</w:t>
      </w:r>
      <w:r w:rsidR="005E4601">
        <w:rPr>
          <w:rFonts w:ascii="Times New Roman" w:hAnsi="Times New Roman" w:cs="Times New Roman"/>
        </w:rPr>
        <w:t xml:space="preserve"> Radny powiedział, że w jego ocenie dworzec można wyremontować za o wiele niższą cenę i była już na to możliwość wiele lat wcześniej. Radny dodał, że kwestia emisji obligacji powinna być odłożona w czasie, a radni powinni zająć się powołaniem komisji ds. remontu dworca, która na poważnie zajmie się tym problemem.</w:t>
      </w:r>
    </w:p>
    <w:p w14:paraId="4AE85FF7" w14:textId="6D6E53A0" w:rsidR="00A02722" w:rsidRDefault="00376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nie zgodził się z radnym oraz przedstawił jaki był zakres prac sprzed lat, do który przywoływał radny Piotr Karol Bujwicki. Zastępca Burmistrza przedstawił zakres rzeczowy programu remontu dworca.</w:t>
      </w:r>
    </w:p>
    <w:p w14:paraId="5A953999" w14:textId="16DCD33D" w:rsidR="007E15BF" w:rsidRDefault="00A9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podkreśliła, że nadzór nad wydatkowaniem środków Gminy prowadzi Regionalna Izba Obrachunkowa w Białymstoku i pomysły radnych musiały być wielokrotnie </w:t>
      </w:r>
      <w:r w:rsidR="00A750E3">
        <w:rPr>
          <w:rFonts w:ascii="Times New Roman" w:hAnsi="Times New Roman" w:cs="Times New Roman"/>
        </w:rPr>
        <w:t>korygowane przez Burmistrz po wskazaniach nadzoru.</w:t>
      </w:r>
    </w:p>
    <w:p w14:paraId="7F3DC336" w14:textId="433D16FE" w:rsidR="00236F28" w:rsidRDefault="005C5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złożył wniosek formalny o powołanie komisji ds. remontu dworca.</w:t>
      </w:r>
    </w:p>
    <w:p w14:paraId="186203E2" w14:textId="2D8681BF" w:rsidR="000E3871" w:rsidRDefault="00382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takie działania przedłużą tylko okres pracy, co grozi utraceniem dotacji na ten cel.</w:t>
      </w:r>
    </w:p>
    <w:p w14:paraId="6AF7CC1F" w14:textId="505FB982" w:rsidR="00382003" w:rsidRDefault="00382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skrytykował działania Urzędu w sprawie dworca oraz wskazał, że wiele miesięcy temu apelował, aby wziąć się za ten temat bardziej na poważnie.</w:t>
      </w:r>
    </w:p>
    <w:p w14:paraId="5217B8EF" w14:textId="69383E22" w:rsidR="00C65754" w:rsidRDefault="00FA3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Tochwin złożył wniosek formalny o zakończenie dyskusji</w:t>
      </w:r>
      <w:r w:rsidR="00D21E5D">
        <w:rPr>
          <w:rFonts w:ascii="Times New Roman" w:hAnsi="Times New Roman" w:cs="Times New Roman"/>
        </w:rPr>
        <w:t>.</w:t>
      </w:r>
    </w:p>
    <w:p w14:paraId="00C1327A" w14:textId="59908DDB" w:rsidR="00D21E5D" w:rsidRDefault="00D2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wniosek radnego Michała Tochwina.</w:t>
      </w:r>
    </w:p>
    <w:p w14:paraId="2E62514C" w14:textId="40BD9998" w:rsidR="00336F18" w:rsidRDefault="00D2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Radni 10 głosami „za” i 10 głosami „przeciw” odrzucili wniosek.</w:t>
      </w:r>
    </w:p>
    <w:p w14:paraId="36DE0D71" w14:textId="3691B504" w:rsidR="00A50852" w:rsidRDefault="00A5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zapytał o zakres i wykorzystanie tego budynku. Radny powiedział, że w jego ocenie zadłużanie gminy na kolejną kwotę w aktualnej sytuacji geopolitycznej nie jest zbyt odpowiedzialne.</w:t>
      </w:r>
    </w:p>
    <w:p w14:paraId="661F55C4" w14:textId="75CA0DA0" w:rsidR="00564A86" w:rsidRDefault="002E4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wynika to z procedury zamówień publicznych i podkreślił, że ta inwestycja kosztuje Gminę około 10% co jest w tym momencie dla Gminy bardzo korzystne.</w:t>
      </w:r>
    </w:p>
    <w:p w14:paraId="7D9BA7A7" w14:textId="25B96335" w:rsidR="00CC7A46" w:rsidRDefault="00DC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Kirpsza zapytał </w:t>
      </w:r>
      <w:r w:rsidR="00B90E73">
        <w:rPr>
          <w:rFonts w:ascii="Times New Roman" w:hAnsi="Times New Roman" w:cs="Times New Roman"/>
        </w:rPr>
        <w:t xml:space="preserve">czy </w:t>
      </w:r>
      <w:r w:rsidR="00492838">
        <w:rPr>
          <w:rFonts w:ascii="Times New Roman" w:hAnsi="Times New Roman" w:cs="Times New Roman"/>
        </w:rPr>
        <w:t>obligacje są skorelowane z budową dworca skoro</w:t>
      </w:r>
      <w:r w:rsidR="00B90E73">
        <w:rPr>
          <w:rFonts w:ascii="Times New Roman" w:hAnsi="Times New Roman" w:cs="Times New Roman"/>
        </w:rPr>
        <w:t xml:space="preserve"> będą emitowane w 3 seriach.</w:t>
      </w:r>
      <w:r w:rsidR="00260051">
        <w:rPr>
          <w:rFonts w:ascii="Times New Roman" w:hAnsi="Times New Roman" w:cs="Times New Roman"/>
        </w:rPr>
        <w:t xml:space="preserve"> Radny zapytał też jaka jest kwota wkładu własnego do dworca.</w:t>
      </w:r>
    </w:p>
    <w:p w14:paraId="1B3D30E3" w14:textId="0FEF7415" w:rsidR="00657267" w:rsidRDefault="00555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Juchnik powiedział, że radny słusznie zauważył, że obligacje będą emitowane w 3 seriach co już samo z siebie powinno być dowodem na to, że nie są one powiązane z budową dworca. Zastępca Burmistrza powiedział też, że </w:t>
      </w:r>
      <w:r w:rsidR="00E57526">
        <w:rPr>
          <w:rFonts w:ascii="Times New Roman" w:hAnsi="Times New Roman" w:cs="Times New Roman"/>
        </w:rPr>
        <w:t>do wkładu własnego brakuje około 7mln złotych.</w:t>
      </w:r>
    </w:p>
    <w:p w14:paraId="03744E73" w14:textId="17B8AE35" w:rsidR="00C02782" w:rsidRDefault="00C02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powiedział, że w jego ocenie powinien zostać ogłoszony kolejny przetarg, ponieważ zgodnie z wiedzą radnego ceny materiałów budowlanych na rynku spadły, przez co cena wykonania tej inwestycji mogłaby teraz znacząco spaść.</w:t>
      </w:r>
    </w:p>
    <w:p w14:paraId="4F6827B9" w14:textId="2037A640" w:rsidR="00B81BBD" w:rsidRDefault="0048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</w:t>
      </w:r>
      <w:r w:rsidR="00965706">
        <w:rPr>
          <w:rFonts w:ascii="Times New Roman" w:hAnsi="Times New Roman" w:cs="Times New Roman"/>
        </w:rPr>
        <w:t>k złożył wniosek o niezaciąganie kolejnych zobowiązań.</w:t>
      </w:r>
    </w:p>
    <w:p w14:paraId="23AF8E26" w14:textId="7F7E0DF1" w:rsidR="00C16194" w:rsidRDefault="0050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zaapelował, aby usiąść i zastanowić się z czego można zrezygnować przy tej inwestycji i dopiero wtedy aby rozpisać jeszcze raz przetarg.</w:t>
      </w:r>
    </w:p>
    <w:p w14:paraId="510B2BDA" w14:textId="443DA0C7" w:rsidR="004C667D" w:rsidRDefault="004C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wniosek radnego Piotra Karol Bujwickiego w sprawie powołania komisji ds. remontu dworca.</w:t>
      </w:r>
    </w:p>
    <w:p w14:paraId="79EB036D" w14:textId="163026FB" w:rsidR="00EC5653" w:rsidRDefault="00EC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9 głosami „za” i 11 głosami „przeciw” odrzucili wniosek.</w:t>
      </w:r>
    </w:p>
    <w:p w14:paraId="370FAC72" w14:textId="78FA634D" w:rsidR="00EC5653" w:rsidRDefault="00EC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wniosek radnego Daniela Supronika o rozpisanie nowego przetargu.</w:t>
      </w:r>
    </w:p>
    <w:p w14:paraId="7DC3677C" w14:textId="77777777" w:rsidR="00EC5653" w:rsidRDefault="00EC5653" w:rsidP="00EC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9 głosami „za” i 11 głosami „przeciw” odrzucili wniosek.</w:t>
      </w:r>
    </w:p>
    <w:p w14:paraId="242B0D11" w14:textId="032694F0" w:rsidR="00C16194" w:rsidRDefault="00C16194" w:rsidP="00EC5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0E726F5D" w14:textId="722C65EF" w:rsidR="00EC5653" w:rsidRPr="00704DEA" w:rsidRDefault="002F4AA5" w:rsidP="00EC5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EC5653" w:rsidRPr="00704DEA">
        <w:rPr>
          <w:rFonts w:ascii="Times New Roman" w:hAnsi="Times New Roman" w:cs="Times New Roman"/>
        </w:rPr>
        <w:t>poddał</w:t>
      </w:r>
      <w:r w:rsidR="00EC5653">
        <w:rPr>
          <w:rFonts w:ascii="Times New Roman" w:hAnsi="Times New Roman" w:cs="Times New Roman"/>
        </w:rPr>
        <w:t xml:space="preserve"> pod głosowanie projekt uchwały.</w:t>
      </w:r>
    </w:p>
    <w:p w14:paraId="5726EADF" w14:textId="694C2E9B" w:rsidR="00EC5653" w:rsidRDefault="00EC5653" w:rsidP="00EC56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10 głosami „za”, 7 głosami „przeciw” i 3 głosami „wstrzymującymi” przyjęli uchwałę, 1 radny nie brał udziału w głosowaniu.</w:t>
      </w:r>
    </w:p>
    <w:p w14:paraId="492BCF7F" w14:textId="175D3873" w:rsidR="00EC5653" w:rsidRDefault="00EC56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</w:t>
      </w:r>
    </w:p>
    <w:p w14:paraId="03B89BE5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Projekt uchwały w sprawie zmiany budżetu Gminy Sokółka na 2022 rok.</w:t>
      </w:r>
    </w:p>
    <w:p w14:paraId="630ED8CB" w14:textId="766CC91B" w:rsidR="00C16194" w:rsidRDefault="00C16194" w:rsidP="00C16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764B3C1A" w14:textId="77777777" w:rsidR="00D96288" w:rsidRDefault="00D96288" w:rsidP="00D96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F4D99AC" w14:textId="1EB6F6EE" w:rsidR="00D96288" w:rsidRPr="00704DEA" w:rsidRDefault="002F4AA5" w:rsidP="00D96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D96288" w:rsidRPr="00704DEA">
        <w:rPr>
          <w:rFonts w:ascii="Times New Roman" w:hAnsi="Times New Roman" w:cs="Times New Roman"/>
        </w:rPr>
        <w:t>poddał</w:t>
      </w:r>
      <w:r w:rsidR="00D96288">
        <w:rPr>
          <w:rFonts w:ascii="Times New Roman" w:hAnsi="Times New Roman" w:cs="Times New Roman"/>
        </w:rPr>
        <w:t xml:space="preserve"> pod głosowanie projekt uchwały.</w:t>
      </w:r>
    </w:p>
    <w:p w14:paraId="1F0D2870" w14:textId="03FFFA55" w:rsidR="00D96288" w:rsidRDefault="00D96288" w:rsidP="00D96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14 głosami „za”, 1 głosem „przeciw” i 4 głosami „wstrzymującymi” przyjęli uchwałę, </w:t>
      </w:r>
      <w:r w:rsidR="000B58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0B5805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0B580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395A02E9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</w:p>
    <w:p w14:paraId="75CB6870" w14:textId="77777777" w:rsidR="000D42A6" w:rsidRPr="00CB2834" w:rsidRDefault="000D42A6" w:rsidP="00C16194">
      <w:pPr>
        <w:jc w:val="both"/>
        <w:rPr>
          <w:rFonts w:ascii="Times New Roman" w:hAnsi="Times New Roman" w:cs="Times New Roman"/>
        </w:rPr>
      </w:pPr>
    </w:p>
    <w:p w14:paraId="0992AA50" w14:textId="77777777" w:rsidR="00C16194" w:rsidRPr="00C16194" w:rsidRDefault="00C16194" w:rsidP="00C16194">
      <w:pPr>
        <w:jc w:val="both"/>
        <w:rPr>
          <w:rFonts w:ascii="Times New Roman" w:hAnsi="Times New Roman" w:cs="Times New Roman"/>
          <w:b/>
          <w:bCs/>
        </w:rPr>
      </w:pPr>
      <w:r w:rsidRPr="00C16194">
        <w:rPr>
          <w:rFonts w:ascii="Times New Roman" w:hAnsi="Times New Roman" w:cs="Times New Roman"/>
          <w:b/>
          <w:bCs/>
        </w:rPr>
        <w:lastRenderedPageBreak/>
        <w:t>Ad. 4</w:t>
      </w:r>
    </w:p>
    <w:p w14:paraId="5C415B15" w14:textId="2B698150" w:rsidR="00C16194" w:rsidRDefault="00C16194" w:rsidP="00C1619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Projekt uchwały w sprawie zmiany Wieloletniej Prognozy na lata 2022-2031.</w:t>
      </w:r>
    </w:p>
    <w:p w14:paraId="70D64080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09C3026B" w14:textId="77777777" w:rsidR="00C21044" w:rsidRDefault="00C21044" w:rsidP="00C21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19406DF5" w14:textId="70CEC99B" w:rsidR="00C21044" w:rsidRPr="00704DEA" w:rsidRDefault="002F4AA5" w:rsidP="00C21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C21044" w:rsidRPr="00704DEA">
        <w:rPr>
          <w:rFonts w:ascii="Times New Roman" w:hAnsi="Times New Roman" w:cs="Times New Roman"/>
        </w:rPr>
        <w:t>poddał</w:t>
      </w:r>
      <w:r w:rsidR="00C21044">
        <w:rPr>
          <w:rFonts w:ascii="Times New Roman" w:hAnsi="Times New Roman" w:cs="Times New Roman"/>
        </w:rPr>
        <w:t xml:space="preserve"> pod głosowanie projekt uchwały.</w:t>
      </w:r>
    </w:p>
    <w:p w14:paraId="1BA3AAA5" w14:textId="556C298E" w:rsidR="00C16194" w:rsidRPr="00CB2834" w:rsidRDefault="00C21044" w:rsidP="00C21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580E3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„za”, </w:t>
      </w:r>
      <w:r w:rsidR="00580E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</w:t>
      </w:r>
      <w:r w:rsidR="00580E34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„przeciw” i </w:t>
      </w:r>
      <w:r w:rsidR="00427D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uchwałę, 2 radnych nie brało udziału w głosowaniu.</w:t>
      </w:r>
    </w:p>
    <w:p w14:paraId="10F4EA95" w14:textId="77777777" w:rsidR="00C16194" w:rsidRPr="00C16194" w:rsidRDefault="00C16194" w:rsidP="00C16194">
      <w:pPr>
        <w:jc w:val="both"/>
        <w:rPr>
          <w:rFonts w:ascii="Times New Roman" w:hAnsi="Times New Roman" w:cs="Times New Roman"/>
          <w:b/>
          <w:bCs/>
        </w:rPr>
      </w:pPr>
      <w:r w:rsidRPr="00C16194">
        <w:rPr>
          <w:rFonts w:ascii="Times New Roman" w:hAnsi="Times New Roman" w:cs="Times New Roman"/>
          <w:b/>
          <w:bCs/>
        </w:rPr>
        <w:t>Ad. 5</w:t>
      </w:r>
    </w:p>
    <w:p w14:paraId="52502BFD" w14:textId="5326C232" w:rsidR="00C16194" w:rsidRDefault="00C16194" w:rsidP="00C16194">
      <w:pPr>
        <w:jc w:val="both"/>
        <w:rPr>
          <w:rFonts w:ascii="Times New Roman" w:hAnsi="Times New Roman" w:cs="Times New Roman"/>
        </w:rPr>
      </w:pPr>
      <w:r w:rsidRPr="00CB2834">
        <w:rPr>
          <w:rFonts w:ascii="Times New Roman" w:hAnsi="Times New Roman" w:cs="Times New Roman"/>
        </w:rPr>
        <w:t>Zamknięcie sesji.</w:t>
      </w:r>
    </w:p>
    <w:p w14:paraId="4321316B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6B71ABD0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</w:p>
    <w:p w14:paraId="02D93185" w14:textId="77777777" w:rsidR="00C16194" w:rsidRPr="00704DEA" w:rsidRDefault="00C16194" w:rsidP="00C16194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614D5E9B" w14:textId="77777777" w:rsidR="00C16194" w:rsidRPr="00704DEA" w:rsidRDefault="00C16194" w:rsidP="00C16194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Robert Rybiński</w:t>
      </w:r>
      <w:r w:rsidRPr="00704DEA">
        <w:rPr>
          <w:rFonts w:ascii="Times New Roman" w:hAnsi="Times New Roman" w:cs="Times New Roman"/>
        </w:rPr>
        <w:t xml:space="preserve"> </w:t>
      </w:r>
    </w:p>
    <w:p w14:paraId="70334F5A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</w:p>
    <w:p w14:paraId="7B7827E1" w14:textId="77777777" w:rsidR="00C16194" w:rsidRPr="001D5D30" w:rsidRDefault="00C16194" w:rsidP="00C16194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4B9ECA10" w14:textId="77777777" w:rsidR="00C16194" w:rsidRPr="001D5D30" w:rsidRDefault="00C16194" w:rsidP="00C16194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6E2957FB" w14:textId="77777777" w:rsidR="00C16194" w:rsidRDefault="00C16194" w:rsidP="00C16194">
      <w:pPr>
        <w:jc w:val="both"/>
        <w:rPr>
          <w:rFonts w:ascii="Times New Roman" w:hAnsi="Times New Roman" w:cs="Times New Roman"/>
        </w:rPr>
      </w:pPr>
    </w:p>
    <w:p w14:paraId="5C0A16FA" w14:textId="77777777" w:rsidR="00EC5653" w:rsidRPr="00EC5653" w:rsidRDefault="00EC5653">
      <w:pPr>
        <w:rPr>
          <w:rFonts w:ascii="Times New Roman" w:hAnsi="Times New Roman" w:cs="Times New Roman"/>
          <w:b/>
          <w:bCs/>
        </w:rPr>
      </w:pPr>
    </w:p>
    <w:sectPr w:rsidR="00EC5653" w:rsidRPr="00EC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A2C3E" w14:textId="77777777" w:rsidR="00C216E0" w:rsidRDefault="00C216E0" w:rsidP="00D64634">
      <w:pPr>
        <w:spacing w:after="0" w:line="240" w:lineRule="auto"/>
      </w:pPr>
      <w:r>
        <w:separator/>
      </w:r>
    </w:p>
  </w:endnote>
  <w:endnote w:type="continuationSeparator" w:id="0">
    <w:p w14:paraId="55F8426B" w14:textId="77777777" w:rsidR="00C216E0" w:rsidRDefault="00C216E0" w:rsidP="00D6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FA02F" w14:textId="77777777" w:rsidR="00C216E0" w:rsidRDefault="00C216E0" w:rsidP="00D64634">
      <w:pPr>
        <w:spacing w:after="0" w:line="240" w:lineRule="auto"/>
      </w:pPr>
      <w:r>
        <w:separator/>
      </w:r>
    </w:p>
  </w:footnote>
  <w:footnote w:type="continuationSeparator" w:id="0">
    <w:p w14:paraId="5CF325F0" w14:textId="77777777" w:rsidR="00C216E0" w:rsidRDefault="00C216E0" w:rsidP="00D6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08"/>
    <w:rsid w:val="00020700"/>
    <w:rsid w:val="00024C57"/>
    <w:rsid w:val="000A6EFA"/>
    <w:rsid w:val="000B5805"/>
    <w:rsid w:val="000D42A6"/>
    <w:rsid w:val="000E3871"/>
    <w:rsid w:val="001B5B76"/>
    <w:rsid w:val="00236F28"/>
    <w:rsid w:val="002540CB"/>
    <w:rsid w:val="00260051"/>
    <w:rsid w:val="00286108"/>
    <w:rsid w:val="00297E3C"/>
    <w:rsid w:val="002E4AEF"/>
    <w:rsid w:val="002F4AA5"/>
    <w:rsid w:val="00336F18"/>
    <w:rsid w:val="00376F9A"/>
    <w:rsid w:val="00382003"/>
    <w:rsid w:val="00427DFC"/>
    <w:rsid w:val="00475C33"/>
    <w:rsid w:val="0048686E"/>
    <w:rsid w:val="00492838"/>
    <w:rsid w:val="004C667D"/>
    <w:rsid w:val="00501929"/>
    <w:rsid w:val="005551D7"/>
    <w:rsid w:val="00564A86"/>
    <w:rsid w:val="00580E34"/>
    <w:rsid w:val="005C559C"/>
    <w:rsid w:val="005C74AF"/>
    <w:rsid w:val="005E4601"/>
    <w:rsid w:val="00657267"/>
    <w:rsid w:val="006B62E4"/>
    <w:rsid w:val="00754EDF"/>
    <w:rsid w:val="007E15BF"/>
    <w:rsid w:val="008A492F"/>
    <w:rsid w:val="00965706"/>
    <w:rsid w:val="009A189E"/>
    <w:rsid w:val="00A02722"/>
    <w:rsid w:val="00A50852"/>
    <w:rsid w:val="00A750E3"/>
    <w:rsid w:val="00A9534A"/>
    <w:rsid w:val="00B81BBD"/>
    <w:rsid w:val="00B90E73"/>
    <w:rsid w:val="00B92E3A"/>
    <w:rsid w:val="00C02782"/>
    <w:rsid w:val="00C16194"/>
    <w:rsid w:val="00C21044"/>
    <w:rsid w:val="00C216E0"/>
    <w:rsid w:val="00C65754"/>
    <w:rsid w:val="00CB2834"/>
    <w:rsid w:val="00CC7A46"/>
    <w:rsid w:val="00D21E5D"/>
    <w:rsid w:val="00D64634"/>
    <w:rsid w:val="00D96288"/>
    <w:rsid w:val="00DC0F77"/>
    <w:rsid w:val="00DF1AB4"/>
    <w:rsid w:val="00E209FE"/>
    <w:rsid w:val="00E57526"/>
    <w:rsid w:val="00EB79EA"/>
    <w:rsid w:val="00EC5653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28F3"/>
  <w15:chartTrackingRefBased/>
  <w15:docId w15:val="{BBCC6EE9-3BE2-48EE-9F65-7133293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EDF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634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3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6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52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7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54</cp:revision>
  <dcterms:created xsi:type="dcterms:W3CDTF">2024-02-13T12:53:00Z</dcterms:created>
  <dcterms:modified xsi:type="dcterms:W3CDTF">2024-02-14T12:38:00Z</dcterms:modified>
</cp:coreProperties>
</file>