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/>
          <w:iCs/>
          <w:sz w:val="22"/>
          <w:szCs w:val="22"/>
        </w:rPr>
        <w:t>PROJEKT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>PROTOKÓŁ Nr 48/2023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z posiedzenia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Komisji Infrastruktury, Ochrony Środowiska i Porządku Publicznego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Rady Miejskiej w Sokółce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>w dniu 27 grudnia 2023 roku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Miejsce posiedzenia:</w:t>
      </w:r>
      <w:r>
        <w:rPr>
          <w:rFonts w:cs="Times New Roman" w:ascii="Times New Roman" w:hAnsi="Times New Roman"/>
          <w:sz w:val="22"/>
          <w:szCs w:val="22"/>
        </w:rPr>
        <w:t xml:space="preserve"> w Urzędzie Miejskim w Sokółce, Plac Kościuski 1, sala 101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Posiedzenie rozpoczęto o godzinie 09:10, a zakończono o 09:32.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Przewodniczyła:</w:t>
      </w:r>
      <w:r>
        <w:rPr>
          <w:rFonts w:ascii="Times New Roman" w:hAnsi="Times New Roman"/>
          <w:sz w:val="22"/>
          <w:szCs w:val="22"/>
        </w:rPr>
        <w:t xml:space="preserve"> Jadwiga Bieniusiewicz – Przewodnicząca Komisji Infrastruktury.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Protokołował:</w:t>
      </w:r>
      <w:r>
        <w:rPr>
          <w:rFonts w:cs="Times New Roman" w:ascii="Times New Roman" w:hAnsi="Times New Roman"/>
          <w:sz w:val="22"/>
          <w:szCs w:val="22"/>
        </w:rPr>
        <w:t xml:space="preserve"> Kamil Piotr Jurgiel - Wydział Ewidencji i Organizacji, Referat Organizacji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Obecni: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Członkowie Komisji - wg załączonej listy obecności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Osoby spoza Komisji - wg załączonej listy obecności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Porządek posiedzenia Komisji Infrastruktury: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1. Otwarcie i przyjęcie porządku.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2. Przyjęcie protokołu z poprzedniego posiedzenia.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3. Projekt uchwały w sprawie wykazu wydatków, które nie wygasają z upływem roku budżetowego 2023.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4. Projekt uchwały w sprawie uchwalenia budżetu Gminy Sokółka na 2024 rok.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5. Projekt uchwały w sprawie Wieloletniej Prognozy Finansowej Gminy Sokółka na lata 2024-2036.</w:t>
      </w:r>
    </w:p>
    <w:p>
      <w:pPr>
        <w:pStyle w:val="Normal"/>
        <w:spacing w:lineRule="auto" w:line="240" w:before="0" w:after="46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6. Wolne wnioski.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Przebieg posiedzenia: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Ad.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Otwarcie posiedzenia.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Przewodnicząca Komisji Infrastruktury Jadwiga Bieniusiewicz poddała pod głosowanie porządek obrad.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Komisja Infrastruktury jednogłośnie przyjęła porządek obrad.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Przewodnicząca Komisji Infrastruktury Jadwiga Bieniusiewicz poddała pod głosowanie porządek obrad.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Komisja Infrastruktury jednogłośnie przyjęła porządek obrad.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Porządek posiedzenia Komisji Infrastruktury: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1. Otwarcie i przyjęcie porządku.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2. Przyjęcie protokołu z poprzedniego posiedzenia.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3. Projekt uchwały w sprawie wykazu wydatków, które nie wygasają z upływem roku budżetowego 2023.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4. Projekt uchwały w sprawie uchwalenia budżetu Gminy Sokółka na 2024 rok.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5.Projekt uchwały w sprawie Wieloletniej Prognozy Finansowej Gminy Sokółka na lata 2024-2036.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6. Wolne wnioski.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Ad. 2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Przyjęcie protokołu z poprzedniego posiedzenia.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Przewodnicząca Komisji Infrastruktury Jadwiga Bieniusiewicz poddała pod głosowanie protokół z poprzedniego posiedzenia Komisji.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Komisja Infrastruktury jednogłośnie przyjęła protokół z poprzedniego posiedzenia.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Ad. 3.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Projekt uchwały w sprawie wykazu wydatków, które nie wygasają z upływem roku budżetowego 2023.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Referuje pani Joanna Biziuk – główny księgowy w Wydziale Polityki Finansowej i Budżetu.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Przewodnicząca Komisji otworzył dyskusję.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Przewodnicząca Komisji Infrastruktury Jadwiga Bieniusiewicz zapytała o odbiór odpadów zawierających azbest i jego krótki termin odbioru.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Na pytanie odpowiada pan Antoni Stefanowicz – kierownik Wydziały Gospodarki Komunalnej, Rolnictwa i Ochrony Środowiska. Odebranie zostanie około 302 ton oraz zostanie praktycznie zniwelowana kolejka z poprzednich lat i zostanie dosłownie kilka podań, które wpłynęło w ostatnim czasie.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Przewodnicząca Komisji zamkną dyskusję w tym punkcie.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Przewodnicząca Komisji Infrastruktury Jadwiga Bieniusiewicz poddała pod głosowanie projekt uchwały.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Komisja Infrastruktury 3 głosami za, 1 wstrzymujacym się  pozytywnie zaopiniowała projekt uchwały.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Ad. 4.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Projekt uchwały w sprawie uchwalenia budżetu Gminy Sokółka na 2024 rok.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Projekt uchwały w sprawie uchwalenia budżetu Gminy Sokółka na 2024 rok i autopoprawkę do budżetu referuje pani Joanna Biziuk – główny księgowy w Wydziale Polityki Finansowej i Budżetu.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Przewodnicząca Komisji otworzył dyskusję. Z uwagi na brak pytań, Przewodnicząca Komisji zamkną dyskusję w tym punkcie.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Przewodnicząca Komisji Infrastruktury Jadwiga Bieniusiewicz poddała pod głosowanie autopoprawkę do projekt uchwały.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Ko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shd w:fill="auto" w:val="clear"/>
        </w:rPr>
        <w:t>misja Infrastruktury głosami: 1 „za” oraz 3 głosami „wstrzymującymi” pozytywnie zaopiniowała autopoprawkę do projekt uchwały.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Przewodnicząca Komisji Infrastruktury Jadwiga Bieniusiewicz poddała pod głosowanie projekt uchwały wraz z autopoprawką.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Komisja Infrastruktury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głosami: 1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shd w:fill="auto" w:val="clear"/>
        </w:rPr>
        <w:t xml:space="preserve">„za”, 1 „przeciw” oraz 2 głosami „wstrzymującymi”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nie zaopiniowała  projektu uchwały.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Ad. 5.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Projekt uchwały w sprawie Wieloletniej Prognozy Finansowej Gminy Sokółka na lata 2024-2036.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Projekt uchwały w sprawie Wieloletniej Prognozy Finansowej Gminy Sokółka na lata 2024-2036 oraz autopoprawkę Projekt uchwały przedstawia pani Joanna Biziuk – główny księgowy w Wydziale Finansów i Budżetu.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Przewodnicząca Komisji otworzył dyskusję. Z uwagi na brak pytań, Przewodnicząca Komisji zamkną dyskusję w tym punkcie.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Przewodnicząca Komisji Infrastruktury Jadwiga Bieniusiewicz poddała pod głosowanie autopoprawkę do projekt uchwały.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Komisja Infrastruktury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shd w:fill="auto" w:val="clear"/>
        </w:rPr>
        <w:t>głosami: 1 „za” oraz 3 głosami „wstrzymującymi”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pozytywnie zaopiniowała autopoprawkę do projekt uchwały.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Przewodnicząca Komisji Infrastruktury Jadwiga Bieniusiewicz poddała pod głosowanie projekt uchwały wraz z autopoprawką.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Komisja Infrastruktury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shd w:fill="auto" w:val="clear"/>
        </w:rPr>
        <w:t>głosami: 1 „za” oraz 3 głosami „wstrzymującymi”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pozytywnie zaopiniowała projekt uchwały wraz z autopoprawką.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Ad. 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Wolne wnioski.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Pytanie zadał radny Piotr K. Bujwicki dotyczące problemów z oświetlaniem ulicznym. Na pytanie odpowiada Antoni Stefanowicz – kierownik Wydziały Gospodarki Komunalnej, Rolnictwa i Ochrony Środowiska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Na tym posiedzenie komisji zakończono.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>
          <w:trHeight w:val="1245" w:hRule="atLeast"/>
        </w:trPr>
        <w:tc>
          <w:tcPr>
            <w:tcW w:w="321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PROTOKOLANT</w:t>
            </w:r>
          </w:p>
          <w:p>
            <w:pPr>
              <w:pStyle w:val="Normal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Kamil Piotr Jurgiel</w:t>
            </w:r>
          </w:p>
        </w:tc>
        <w:tc>
          <w:tcPr>
            <w:tcW w:w="3213" w:type="dxa"/>
            <w:tcBorders/>
            <w:vAlign w:val="center"/>
          </w:tcPr>
          <w:p>
            <w:pPr>
              <w:pStyle w:val="Zawartotabeli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13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PRZEWODNICZĄCA</w:t>
            </w:r>
          </w:p>
          <w:p>
            <w:pPr>
              <w:pStyle w:val="Normal"/>
              <w:tabs>
                <w:tab w:val="clear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KOMISJI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Jadwiga Bieniusiewicz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1361" w:bottom="191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16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6264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fe6157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fe6157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Tekstrdowy">
    <w:name w:val="Tekst źródłowy"/>
    <w:qFormat/>
    <w:rPr>
      <w:rFonts w:ascii="Liberation Mono" w:hAnsi="Liberation Mono" w:eastAsia="Liberation Mono" w:cs="Liberation Mono"/>
    </w:rPr>
  </w:style>
  <w:style w:type="character" w:styleId="Domylnaczcionkaakapitu1">
    <w:name w:val="Domyślna czcionka akapitu1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b25dfa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fe6157"/>
    <w:pPr>
      <w:spacing w:lineRule="auto" w:line="240" w:before="0" w:after="0"/>
    </w:pPr>
    <w:rPr>
      <w:sz w:val="20"/>
      <w:szCs w:val="20"/>
    </w:rPr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649" w:leader="none"/>
        <w:tab w:val="right" w:pos="9298" w:leader="none"/>
      </w:tabs>
    </w:pPr>
    <w:rPr/>
  </w:style>
  <w:style w:type="paragraph" w:styleId="Footer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Application>LibreOffice/7.6.2.1$Windows_X86_64 LibreOffice_project/56f7684011345957bbf33a7ee678afaf4d2ba333</Application>
  <AppVersion>15.0000</AppVersion>
  <Pages>3</Pages>
  <Words>640</Words>
  <Characters>4436</Characters>
  <CharactersWithSpaces>5015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/>
  <dc:language>pl-PL</dc:language>
  <cp:lastModifiedBy/>
  <dcterms:modified xsi:type="dcterms:W3CDTF">2024-01-04T06:04:32Z</dcterms:modified>
  <cp:revision>489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