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799D5F0E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1B0697">
        <w:rPr>
          <w:sz w:val="24"/>
          <w:szCs w:val="24"/>
        </w:rPr>
        <w:t>2</w:t>
      </w:r>
      <w:r w:rsidR="00441998">
        <w:rPr>
          <w:sz w:val="24"/>
          <w:szCs w:val="24"/>
        </w:rPr>
        <w:t>3</w:t>
      </w:r>
      <w:r w:rsidR="00D33748">
        <w:rPr>
          <w:sz w:val="24"/>
          <w:szCs w:val="24"/>
        </w:rPr>
        <w:t>.</w:t>
      </w:r>
      <w:r w:rsidR="001B0697">
        <w:rPr>
          <w:sz w:val="24"/>
          <w:szCs w:val="24"/>
        </w:rPr>
        <w:t>0</w:t>
      </w:r>
      <w:r w:rsidR="00441998">
        <w:rPr>
          <w:sz w:val="24"/>
          <w:szCs w:val="24"/>
        </w:rPr>
        <w:t>6</w:t>
      </w:r>
      <w:r w:rsidR="00D33748">
        <w:rPr>
          <w:sz w:val="24"/>
          <w:szCs w:val="24"/>
        </w:rPr>
        <w:t>.2021</w:t>
      </w:r>
    </w:p>
    <w:p w14:paraId="700ECF45" w14:textId="3D6C455E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430E31">
        <w:rPr>
          <w:sz w:val="24"/>
          <w:szCs w:val="24"/>
        </w:rPr>
        <w:t>3</w:t>
      </w:r>
      <w:r w:rsidR="00591BF9">
        <w:rPr>
          <w:sz w:val="24"/>
          <w:szCs w:val="24"/>
        </w:rPr>
        <w:t>7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>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76D70394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591BF9">
        <w:rPr>
          <w:b/>
          <w:bCs/>
          <w:sz w:val="24"/>
          <w:szCs w:val="24"/>
        </w:rPr>
        <w:t>28</w:t>
      </w:r>
      <w:r w:rsidR="003E5E87">
        <w:rPr>
          <w:b/>
          <w:bCs/>
          <w:sz w:val="24"/>
          <w:szCs w:val="24"/>
        </w:rPr>
        <w:t xml:space="preserve"> </w:t>
      </w:r>
      <w:r w:rsidR="00591BF9">
        <w:rPr>
          <w:b/>
          <w:bCs/>
          <w:sz w:val="24"/>
          <w:szCs w:val="24"/>
        </w:rPr>
        <w:t>czerwca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591BF9">
        <w:rPr>
          <w:b/>
          <w:bCs/>
          <w:sz w:val="24"/>
          <w:szCs w:val="24"/>
        </w:rPr>
        <w:t>poniedziałek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</w:t>
      </w:r>
      <w:r w:rsidR="00591BF9">
        <w:rPr>
          <w:b/>
          <w:bCs/>
          <w:sz w:val="24"/>
          <w:szCs w:val="24"/>
        </w:rPr>
        <w:t>1:00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2D8448E7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591BF9">
        <w:rPr>
          <w:b/>
          <w:sz w:val="24"/>
          <w:szCs w:val="24"/>
        </w:rPr>
        <w:t>Kino „Sokół”, Plac Kościuszki 24.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14:paraId="69A4B2CE" w14:textId="3168A283" w:rsidR="00172226" w:rsidRPr="004973F0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14:paraId="162F49E5" w14:textId="7C1DA5CA" w:rsidR="004973F0" w:rsidRPr="004973F0" w:rsidRDefault="004973F0" w:rsidP="004973F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Projekt uchwały w sprawie wyboru metody ustalenia opłaty za gospodarowanie odpadami komunalnymi oraz ustalenia stawki tej opłaty na terenie Gminy Sokółka.</w:t>
      </w:r>
    </w:p>
    <w:p w14:paraId="12517064" w14:textId="77777777" w:rsidR="002E2B3C" w:rsidRDefault="002E2B3C" w:rsidP="002E2B3C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budżetu Gminy Sokółka na 2021 rok.</w:t>
      </w:r>
    </w:p>
    <w:p w14:paraId="59515A2F" w14:textId="7C8E22EA" w:rsidR="002E2B3C" w:rsidRDefault="002E2B3C" w:rsidP="002E2B3C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Wieloletniej Prognozy Finansowej Gminy Sokółka na lata 2021-2031.</w:t>
      </w:r>
    </w:p>
    <w:p w14:paraId="38C93116" w14:textId="63060750" w:rsidR="004973F0" w:rsidRDefault="004973F0" w:rsidP="004973F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Przedstawienie raportu o stanie Gminy Sokółka za 2020 rok.</w:t>
      </w:r>
    </w:p>
    <w:p w14:paraId="79537621" w14:textId="0550069E" w:rsidR="004973F0" w:rsidRDefault="004973F0" w:rsidP="004973F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4973F0">
        <w:rPr>
          <w:sz w:val="24"/>
          <w:szCs w:val="24"/>
        </w:rPr>
        <w:t>prawozdanie Burmistrza Sokółki z wykonania budżetu gminy Sokółka za 2020 rok oraz sprawozdanie finansowe gminy Sokółka za 2020 rok</w:t>
      </w:r>
      <w:r>
        <w:rPr>
          <w:sz w:val="24"/>
          <w:szCs w:val="24"/>
        </w:rPr>
        <w:t>.</w:t>
      </w:r>
    </w:p>
    <w:p w14:paraId="1C10053C" w14:textId="77777777" w:rsidR="004973F0" w:rsidRDefault="004973F0" w:rsidP="004973F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zwolnień z podatku od nieruchomości w ramach regionalnej pomocy inwestycyjnej na wspieranie inwestycji początkowej i tworzenie nowych miejsc pracy związanych z tą inwestycją na terenie gminy Sokółka.</w:t>
      </w:r>
    </w:p>
    <w:p w14:paraId="2DA58712" w14:textId="77777777" w:rsidR="004973F0" w:rsidRDefault="004973F0" w:rsidP="004973F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ustalenia średniej ceny jednostki paliwa w Gminie Sokółka</w:t>
      </w:r>
    </w:p>
    <w:p w14:paraId="423B80D3" w14:textId="77777777" w:rsidR="004973F0" w:rsidRDefault="004973F0" w:rsidP="004973F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określenia wzoru wniosku o przyznanie dodatku mieszkaniowego oraz wzoru deklaracji o dochodach gospodarstwa domowego.</w:t>
      </w:r>
    </w:p>
    <w:p w14:paraId="06B9AC34" w14:textId="16E02E9B" w:rsidR="004973F0" w:rsidRPr="004973F0" w:rsidRDefault="004973F0" w:rsidP="004973F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Regulaminu udzielenia pomocy materialnej o charakterze socjalnym dla uczniów zamieszkałych na terenie Gminy Sokółka.</w:t>
      </w:r>
    </w:p>
    <w:p w14:paraId="542E3DAD" w14:textId="77777777" w:rsidR="00825B27" w:rsidRPr="00AC7355" w:rsidRDefault="00825B27" w:rsidP="003E5E8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14:paraId="0D00F409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Pełnomocnik Burmistrza Antoni Stefanowicz, Skarbnik Elżbieta Ziętek,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72226"/>
    <w:rsid w:val="001B0697"/>
    <w:rsid w:val="0021761E"/>
    <w:rsid w:val="00250E28"/>
    <w:rsid w:val="002625D7"/>
    <w:rsid w:val="00265DAF"/>
    <w:rsid w:val="002B0227"/>
    <w:rsid w:val="002E2B3C"/>
    <w:rsid w:val="003E5E87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825B27"/>
    <w:rsid w:val="00860185"/>
    <w:rsid w:val="0091624B"/>
    <w:rsid w:val="00AC7355"/>
    <w:rsid w:val="00B51AD1"/>
    <w:rsid w:val="00B82C36"/>
    <w:rsid w:val="00BF69A1"/>
    <w:rsid w:val="00C56304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Urząd Miejski w Sokółce</cp:lastModifiedBy>
  <cp:revision>13</cp:revision>
  <dcterms:created xsi:type="dcterms:W3CDTF">2021-03-19T10:58:00Z</dcterms:created>
  <dcterms:modified xsi:type="dcterms:W3CDTF">2021-06-23T11:12:00Z</dcterms:modified>
</cp:coreProperties>
</file>