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1BB" w14:textId="77777777" w:rsidR="00E47859" w:rsidRDefault="00E47859" w:rsidP="00E4785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14:paraId="4DE7D7E8" w14:textId="51D7497A" w:rsidR="00E47859" w:rsidRDefault="00E47859" w:rsidP="00E47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</w:p>
    <w:p w14:paraId="5252C93B" w14:textId="77777777" w:rsidR="00E47859" w:rsidRDefault="00E47859" w:rsidP="00E47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Infrastruktury, Ochrony Środowiska i Porządku Publicznego</w:t>
      </w:r>
    </w:p>
    <w:p w14:paraId="4CFEB021" w14:textId="77777777" w:rsidR="00E47859" w:rsidRDefault="00E47859" w:rsidP="00E47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14:paraId="61B7B7B4" w14:textId="3DD68776" w:rsidR="00E47859" w:rsidRDefault="00E47859" w:rsidP="00E47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</w:t>
      </w:r>
      <w:r>
        <w:rPr>
          <w:rFonts w:ascii="Times New Roman" w:hAnsi="Times New Roman" w:cs="Times New Roman"/>
          <w:b/>
        </w:rPr>
        <w:t xml:space="preserve"> 2021 roku</w:t>
      </w:r>
    </w:p>
    <w:p w14:paraId="600F6CCC" w14:textId="3C79CFC1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posiedzenia: </w:t>
      </w:r>
      <w:r w:rsidRPr="00E47859">
        <w:rPr>
          <w:rFonts w:ascii="Times New Roman" w:hAnsi="Times New Roman" w:cs="Times New Roman"/>
        </w:rPr>
        <w:t>w trybie zdalnym, za pośrednictwem środków komunikacji elektronicznej</w:t>
      </w:r>
      <w:r>
        <w:rPr>
          <w:rFonts w:ascii="Times New Roman" w:hAnsi="Times New Roman" w:cs="Times New Roman"/>
        </w:rPr>
        <w:t>.</w:t>
      </w:r>
    </w:p>
    <w:p w14:paraId="4ACDCA57" w14:textId="1AFD3886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rozpoczęto o godzinie 13:</w:t>
      </w: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, zakończono o 1</w:t>
      </w:r>
      <w:r>
        <w:rPr>
          <w:rFonts w:ascii="Times New Roman" w:hAnsi="Times New Roman" w:cs="Times New Roman"/>
        </w:rPr>
        <w:t>4:05</w:t>
      </w:r>
      <w:r>
        <w:rPr>
          <w:rFonts w:ascii="Times New Roman" w:hAnsi="Times New Roman" w:cs="Times New Roman"/>
        </w:rPr>
        <w:t>.</w:t>
      </w:r>
    </w:p>
    <w:p w14:paraId="53D84B96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Przewodniczyła: Jadwiga Bieniusiewicz – Przewodnicząca Komisji Infrastruktury.</w:t>
      </w:r>
    </w:p>
    <w:p w14:paraId="2BD8AD7C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14:paraId="3284286B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14:paraId="130F5775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14:paraId="4E9ADB06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14:paraId="25D165E0" w14:textId="77777777" w:rsidR="00E47859" w:rsidRDefault="00E47859" w:rsidP="00E47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Infrastruktury:</w:t>
      </w:r>
    </w:p>
    <w:p w14:paraId="20E04821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1. Otwarcie i przyjęcie porządku.</w:t>
      </w:r>
    </w:p>
    <w:p w14:paraId="573BD4CE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2. Przyjęcie protokołu z poprzedniego posiedzenia.</w:t>
      </w:r>
    </w:p>
    <w:p w14:paraId="2D5FD33B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3. Projekt uchwały w sprawie zmiany budżetu Gminy Sokółka na 2021 rok.</w:t>
      </w:r>
    </w:p>
    <w:p w14:paraId="50374397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4. Projekt uchwały w sprawie zmiany Wieloletniej Prognozy Finansowej Gminy Sokółka na lata 2021-2031.</w:t>
      </w:r>
    </w:p>
    <w:p w14:paraId="7328EACB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5. Projekt uchwały w sprawie stanowiska dotyczącego podwyższenia kapitału zakładowego Spółki pod nazwą Przedsiębiorstwo Produkcyjno-Usługowo-Handlowe „Agromech” Spółka z ograniczoną odpowiedzialnością w Sokółce.</w:t>
      </w:r>
    </w:p>
    <w:p w14:paraId="03C46004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6. Projekt uchwały w sprawie przyjęcia programu opieki nad zwierzętami bezdomnymi oraz zapobieganiu bezdomności zwierząt na terenie Gminy Sokółka w 2021 roku.</w:t>
      </w:r>
    </w:p>
    <w:p w14:paraId="1FA42D15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7. Projekt uchwały w sprawie poparcia stanowiska dotyczącego budowy drogi ekspresowej Białystok – Augustów.</w:t>
      </w:r>
    </w:p>
    <w:p w14:paraId="786237DF" w14:textId="77777777" w:rsidR="0096258E" w:rsidRP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8. Wykaz nieruchomości stanowiących własność Gminy Sokółka przeznaczonych do sprzedaży w 2021 roku.</w:t>
      </w:r>
    </w:p>
    <w:p w14:paraId="69F91609" w14:textId="77777777" w:rsidR="0096258E" w:rsidRDefault="0096258E" w:rsidP="0096258E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9. Wolne wnioski.</w:t>
      </w:r>
    </w:p>
    <w:p w14:paraId="5FBEA7DE" w14:textId="20EE1DC7" w:rsidR="00E47859" w:rsidRDefault="00E47859" w:rsidP="009625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14:paraId="303AE2BD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14:paraId="5E19467F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porządek obrad.</w:t>
      </w:r>
    </w:p>
    <w:p w14:paraId="2E545D33" w14:textId="15C1B11E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 w:rsidR="005A475D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przyjęła porządek obrad</w:t>
      </w:r>
      <w:r w:rsidR="005A475D">
        <w:rPr>
          <w:rFonts w:ascii="Times New Roman" w:hAnsi="Times New Roman" w:cs="Times New Roman"/>
        </w:rPr>
        <w:t>.</w:t>
      </w:r>
    </w:p>
    <w:p w14:paraId="23DDD11E" w14:textId="42B49939" w:rsidR="0096258E" w:rsidRDefault="0096258E" w:rsidP="00E47859">
      <w:pPr>
        <w:rPr>
          <w:rFonts w:ascii="Times New Roman" w:hAnsi="Times New Roman" w:cs="Times New Roman"/>
        </w:rPr>
      </w:pPr>
    </w:p>
    <w:p w14:paraId="25670AEE" w14:textId="77777777" w:rsidR="005A475D" w:rsidRPr="0096258E" w:rsidRDefault="005A475D" w:rsidP="00E47859">
      <w:pPr>
        <w:rPr>
          <w:rFonts w:ascii="Times New Roman" w:hAnsi="Times New Roman" w:cs="Times New Roman"/>
        </w:rPr>
      </w:pPr>
    </w:p>
    <w:p w14:paraId="75883980" w14:textId="77777777" w:rsidR="00E47859" w:rsidRDefault="00E47859" w:rsidP="00E47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2</w:t>
      </w:r>
    </w:p>
    <w:p w14:paraId="0612EAC0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protokół z poprzedniego posiedzenia Komisji.</w:t>
      </w:r>
    </w:p>
    <w:p w14:paraId="1EC475FC" w14:textId="42199260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 w:rsidR="00B13113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przyjęła protokół z poprzedniego posiedzenia</w:t>
      </w:r>
      <w:r w:rsidR="00B13113">
        <w:rPr>
          <w:rFonts w:ascii="Times New Roman" w:hAnsi="Times New Roman" w:cs="Times New Roman"/>
        </w:rPr>
        <w:t>.</w:t>
      </w:r>
    </w:p>
    <w:p w14:paraId="71EEFACB" w14:textId="77777777" w:rsidR="00E47859" w:rsidRDefault="00E47859" w:rsidP="00E47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6CBECDDB" w14:textId="4A1AFE6D" w:rsidR="00E47859" w:rsidRDefault="00B13113" w:rsidP="00B13113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Projekt uchwały w sprawie zmiany budżetu Gminy Sokółka na 2021 rok.</w:t>
      </w:r>
    </w:p>
    <w:p w14:paraId="1F7A99D3" w14:textId="6EBEA63A" w:rsidR="00B13113" w:rsidRDefault="00B13113" w:rsidP="00B13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wraz z autopoprawk</w:t>
      </w:r>
      <w:r w:rsidR="00085EA2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przedstawiła Pani Skarbnik Elżbieta Ziętek.</w:t>
      </w:r>
    </w:p>
    <w:p w14:paraId="5E6FF258" w14:textId="4D885BDE" w:rsidR="00B13113" w:rsidRDefault="00B13113" w:rsidP="00B13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</w:t>
      </w:r>
      <w:r>
        <w:rPr>
          <w:rFonts w:ascii="Times New Roman" w:hAnsi="Times New Roman" w:cs="Times New Roman"/>
        </w:rPr>
        <w:t xml:space="preserve"> autopoprawk</w:t>
      </w:r>
      <w:r w:rsidR="00085EA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70A3C2F1" w14:textId="2A41DAEC" w:rsidR="00B13113" w:rsidRDefault="00B13113" w:rsidP="00B13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</w:t>
      </w:r>
      <w:r>
        <w:rPr>
          <w:rFonts w:ascii="Times New Roman" w:hAnsi="Times New Roman" w:cs="Times New Roman"/>
        </w:rPr>
        <w:t xml:space="preserve"> jednogłośnie przyjęła autopoprawk</w:t>
      </w:r>
      <w:r w:rsidR="00085EA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7A30AA41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14CA12C4" w14:textId="12A3EE68" w:rsidR="00085EA2" w:rsidRDefault="00085EA2" w:rsidP="00E478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Komisja Infrastruktury </w:t>
      </w:r>
      <w:r>
        <w:rPr>
          <w:rFonts w:ascii="Times New Roman" w:hAnsi="Times New Roman" w:cs="Times New Roman"/>
        </w:rPr>
        <w:t>3 głosami „za” i 1 głosem „wstrzymującym”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ozytywnie zaopiniowała projekt uchwały.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792F6E6" w14:textId="1E5743A0" w:rsidR="00E47859" w:rsidRDefault="00E47859" w:rsidP="00E478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0C1A7F9A" w14:textId="270AC5E1" w:rsidR="00E47859" w:rsidRDefault="00085EA2" w:rsidP="00085EA2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6356207B" w14:textId="20E11F55" w:rsidR="00085EA2" w:rsidRDefault="00085EA2" w:rsidP="00085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Pani Skarbnik Elżbieta Ziętek.</w:t>
      </w:r>
    </w:p>
    <w:p w14:paraId="6F9DE925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1806251C" w14:textId="18F1F9D2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 w:rsidR="00085E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„za”</w:t>
      </w:r>
      <w:r w:rsidR="00085EA2"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14:paraId="3ECA4F9B" w14:textId="77777777" w:rsidR="00E47859" w:rsidRDefault="00E47859" w:rsidP="00E478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5</w:t>
      </w:r>
    </w:p>
    <w:p w14:paraId="72E2C830" w14:textId="0126C616" w:rsidR="00085EA2" w:rsidRDefault="00085EA2" w:rsidP="00E47859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Projekt uchwały w sprawie stanowiska dotyczącego podwyższenia kapitału zakładowego Spółki pod nazwą Przedsiębiorstwo Produkcyjno-Usługowo-Handlowe „Agromech” Spółka z ograniczoną odpowiedzialnością w Sokółce.</w:t>
      </w:r>
    </w:p>
    <w:p w14:paraId="4789FC27" w14:textId="5676AA61" w:rsidR="00085EA2" w:rsidRDefault="00085EA2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poprosiła o głos Prezesa Agromechu.</w:t>
      </w:r>
    </w:p>
    <w:p w14:paraId="21733869" w14:textId="39D0937B" w:rsidR="00085EA2" w:rsidRDefault="00085EA2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poinformował, że Prezes Sawicki będzie obecny na sesji Rady Miejskiej.</w:t>
      </w:r>
    </w:p>
    <w:p w14:paraId="11B6B05A" w14:textId="17B0418D" w:rsidR="00085EA2" w:rsidRDefault="00085EA2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</w:t>
      </w:r>
      <w:r>
        <w:rPr>
          <w:rFonts w:ascii="Times New Roman" w:hAnsi="Times New Roman" w:cs="Times New Roman"/>
        </w:rPr>
        <w:t xml:space="preserve"> przedstawił projekt uchwały.</w:t>
      </w:r>
    </w:p>
    <w:p w14:paraId="27F8D062" w14:textId="5A4356BE" w:rsidR="00085EA2" w:rsidRDefault="00085EA2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</w:t>
      </w:r>
      <w:r>
        <w:rPr>
          <w:rFonts w:ascii="Times New Roman" w:hAnsi="Times New Roman" w:cs="Times New Roman"/>
        </w:rPr>
        <w:t xml:space="preserve"> poprosiła, aby lepiej przedstawić tą uchwałę na sesji, kiedy możliwość zabrania głosu będzie miał Prezes Sawicki.</w:t>
      </w:r>
    </w:p>
    <w:p w14:paraId="6463A28B" w14:textId="59A2691E" w:rsidR="000F1885" w:rsidRDefault="000F1885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125DB9F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346734BC" w14:textId="4B8EF8D6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 w:rsidR="000F18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„za” </w:t>
      </w:r>
      <w:r w:rsidR="000F1885">
        <w:rPr>
          <w:rFonts w:ascii="Times New Roman" w:hAnsi="Times New Roman" w:cs="Times New Roman"/>
        </w:rPr>
        <w:t xml:space="preserve">oraz 2 głosami „wstrzymującymi” </w:t>
      </w:r>
      <w:r>
        <w:rPr>
          <w:rFonts w:ascii="Times New Roman" w:hAnsi="Times New Roman" w:cs="Times New Roman"/>
        </w:rPr>
        <w:t>pozytywnie zaopiniowała projekt uchwały.</w:t>
      </w:r>
    </w:p>
    <w:p w14:paraId="0F55C9CB" w14:textId="77777777" w:rsidR="000F1885" w:rsidRDefault="000F1885" w:rsidP="00E47859">
      <w:pPr>
        <w:rPr>
          <w:rFonts w:ascii="Times New Roman" w:hAnsi="Times New Roman" w:cs="Times New Roman"/>
          <w:b/>
          <w:bCs/>
        </w:rPr>
      </w:pPr>
    </w:p>
    <w:p w14:paraId="765EDF32" w14:textId="46ED0E98" w:rsidR="00E47859" w:rsidRDefault="00E47859" w:rsidP="00E478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Ad. 6</w:t>
      </w:r>
    </w:p>
    <w:p w14:paraId="263AC237" w14:textId="77777777" w:rsidR="000F1885" w:rsidRPr="0096258E" w:rsidRDefault="000F1885" w:rsidP="000F1885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Projekt uchwały w sprawie przyjęcia programu opieki nad zwierzętami bezdomnymi oraz zapobieganiu bezdomności zwierząt na terenie Gminy Sokółka w 2021 roku.</w:t>
      </w:r>
    </w:p>
    <w:p w14:paraId="0FCDADEB" w14:textId="704F7450" w:rsidR="000F1885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4A2AB666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63A44311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14:paraId="5F6CF4A5" w14:textId="77777777" w:rsidR="000F1885" w:rsidRDefault="000F1885" w:rsidP="000F1885">
      <w:pPr>
        <w:rPr>
          <w:rFonts w:ascii="Times New Roman" w:hAnsi="Times New Roman" w:cs="Times New Roman"/>
        </w:rPr>
      </w:pPr>
      <w:r w:rsidRPr="000F1885">
        <w:rPr>
          <w:rFonts w:ascii="Times New Roman" w:hAnsi="Times New Roman" w:cs="Times New Roman"/>
          <w:b/>
          <w:bCs/>
        </w:rPr>
        <w:t xml:space="preserve">Ad. </w:t>
      </w:r>
      <w:r w:rsidRPr="000F1885">
        <w:rPr>
          <w:rFonts w:ascii="Times New Roman" w:hAnsi="Times New Roman" w:cs="Times New Roman"/>
          <w:b/>
          <w:bCs/>
        </w:rPr>
        <w:t>7</w:t>
      </w:r>
      <w:r w:rsidRPr="0096258E">
        <w:rPr>
          <w:rFonts w:ascii="Times New Roman" w:hAnsi="Times New Roman" w:cs="Times New Roman"/>
        </w:rPr>
        <w:t xml:space="preserve"> </w:t>
      </w:r>
    </w:p>
    <w:p w14:paraId="4B30AF60" w14:textId="2E9E12E8" w:rsidR="000F1885" w:rsidRDefault="000F1885" w:rsidP="000F1885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Projekt uchwały w sprawie poparcia stanowiska dotyczącego budowy drogi ekspresowej Białystok – Augustów.</w:t>
      </w:r>
    </w:p>
    <w:p w14:paraId="0148201B" w14:textId="4360B03F" w:rsidR="000F1885" w:rsidRDefault="000F1885" w:rsidP="000F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Juchnik.</w:t>
      </w:r>
    </w:p>
    <w:p w14:paraId="5B9F99A8" w14:textId="410382BD" w:rsidR="00C53DD8" w:rsidRDefault="00C53DD8" w:rsidP="000F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Bieniusiewicz </w:t>
      </w:r>
      <w:r>
        <w:rPr>
          <w:rFonts w:ascii="Times New Roman" w:hAnsi="Times New Roman" w:cs="Times New Roman"/>
        </w:rPr>
        <w:t>powiedziała, że ta uchwała jest zdecydowanie korzystna dla naszego regionu i tłumaczenie Zastępcy Burmistrza Adama Juchnika zdecydowanie przemawia za przyjęciem tej uchwały.</w:t>
      </w:r>
    </w:p>
    <w:p w14:paraId="46BF21FD" w14:textId="104C5683" w:rsidR="000F1885" w:rsidRDefault="000F1885" w:rsidP="000F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Infrastruktury Jadwiga Bieniusiewicz poddała pod głosowanie projekt uchwały.</w:t>
      </w:r>
    </w:p>
    <w:p w14:paraId="5173F4C6" w14:textId="4A034E0E" w:rsidR="000F1885" w:rsidRPr="0096258E" w:rsidRDefault="000F1885" w:rsidP="000F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14:paraId="7AFE515C" w14:textId="77777777" w:rsidR="000F1885" w:rsidRDefault="000F1885" w:rsidP="000F1885">
      <w:pPr>
        <w:rPr>
          <w:rFonts w:ascii="Times New Roman" w:hAnsi="Times New Roman" w:cs="Times New Roman"/>
        </w:rPr>
      </w:pPr>
      <w:r w:rsidRPr="000F1885">
        <w:rPr>
          <w:rFonts w:ascii="Times New Roman" w:hAnsi="Times New Roman" w:cs="Times New Roman"/>
          <w:b/>
          <w:bCs/>
        </w:rPr>
        <w:t xml:space="preserve">Ad. </w:t>
      </w:r>
      <w:r w:rsidRPr="000F1885">
        <w:rPr>
          <w:rFonts w:ascii="Times New Roman" w:hAnsi="Times New Roman" w:cs="Times New Roman"/>
          <w:b/>
          <w:bCs/>
        </w:rPr>
        <w:t>8</w:t>
      </w:r>
    </w:p>
    <w:p w14:paraId="25C4DB8E" w14:textId="09842C24" w:rsidR="000F1885" w:rsidRPr="0096258E" w:rsidRDefault="000F1885" w:rsidP="000F1885">
      <w:pPr>
        <w:rPr>
          <w:rFonts w:ascii="Times New Roman" w:hAnsi="Times New Roman" w:cs="Times New Roman"/>
        </w:rPr>
      </w:pPr>
      <w:r w:rsidRPr="0096258E">
        <w:rPr>
          <w:rFonts w:ascii="Times New Roman" w:hAnsi="Times New Roman" w:cs="Times New Roman"/>
        </w:rPr>
        <w:t>Wykaz nieruchomości stanowiących własność Gminy Sokółka przeznaczonych do sprzedaży w 2021 roku.</w:t>
      </w:r>
    </w:p>
    <w:p w14:paraId="657F2BDD" w14:textId="6C4E093F" w:rsidR="000F1885" w:rsidRPr="000F1885" w:rsidRDefault="000F1885" w:rsidP="00E478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Brak pytań.</w:t>
      </w:r>
    </w:p>
    <w:p w14:paraId="2FADBF1D" w14:textId="7BD640C1" w:rsidR="00E47859" w:rsidRDefault="00E47859" w:rsidP="00E47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0F1885">
        <w:rPr>
          <w:rFonts w:ascii="Times New Roman" w:hAnsi="Times New Roman" w:cs="Times New Roman"/>
          <w:b/>
        </w:rPr>
        <w:t>9</w:t>
      </w:r>
    </w:p>
    <w:p w14:paraId="37899081" w14:textId="77777777" w:rsidR="00E47859" w:rsidRDefault="00E47859" w:rsidP="00E478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33797DF4" w14:textId="08C5ACCD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2282F224" w14:textId="77777777" w:rsidR="000F1885" w:rsidRDefault="000F1885" w:rsidP="00E47859">
      <w:pPr>
        <w:rPr>
          <w:rFonts w:ascii="Times New Roman" w:hAnsi="Times New Roman" w:cs="Times New Roman"/>
        </w:rPr>
      </w:pPr>
    </w:p>
    <w:p w14:paraId="56E1D25B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Przewodnicząca Komisji</w:t>
      </w:r>
    </w:p>
    <w:p w14:paraId="304FC94C" w14:textId="77777777" w:rsidR="00E47859" w:rsidRDefault="00E47859" w:rsidP="00E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Jadwiga Bieniusiewicz</w:t>
      </w:r>
    </w:p>
    <w:p w14:paraId="37404D42" w14:textId="77777777" w:rsidR="00E01FCF" w:rsidRDefault="00E01FCF"/>
    <w:sectPr w:rsidR="00E0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F"/>
    <w:rsid w:val="00085EA2"/>
    <w:rsid w:val="000F1885"/>
    <w:rsid w:val="005A475D"/>
    <w:rsid w:val="0096258E"/>
    <w:rsid w:val="00B13113"/>
    <w:rsid w:val="00C53DD8"/>
    <w:rsid w:val="00E01FCF"/>
    <w:rsid w:val="00E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281"/>
  <w15:chartTrackingRefBased/>
  <w15:docId w15:val="{CF21067E-03D8-42AC-9A79-397362E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85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2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37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3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4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5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9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35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22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6</cp:revision>
  <dcterms:created xsi:type="dcterms:W3CDTF">2021-05-25T11:54:00Z</dcterms:created>
  <dcterms:modified xsi:type="dcterms:W3CDTF">2021-05-25T12:24:00Z</dcterms:modified>
</cp:coreProperties>
</file>