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67" w:rsidRDefault="00672067" w:rsidP="0067206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672067" w:rsidRDefault="00672067" w:rsidP="006720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16/2020</w:t>
      </w:r>
    </w:p>
    <w:p w:rsidR="00672067" w:rsidRDefault="00672067" w:rsidP="006720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Infrastruktury, Ochrony Środowiska i Porządku Publicznego</w:t>
      </w:r>
    </w:p>
    <w:p w:rsidR="00672067" w:rsidRDefault="00672067" w:rsidP="006720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672067" w:rsidRDefault="00672067" w:rsidP="006720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29 grudnia 2020 roku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posiedzenia: w trybie zdalnym z wykorzystaniem środków komunikacji elektronicznej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rozpoczęto o godzinie 8:35, zakończono o 9:10.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Przewodniczyła: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– Przewodnicząca Komisji Infrastruktury.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672067" w:rsidRDefault="00672067" w:rsidP="0067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Infrastruktury:</w:t>
      </w:r>
    </w:p>
    <w:p w:rsidR="00672067" w:rsidRPr="00672067" w:rsidRDefault="00672067" w:rsidP="00672067">
      <w:pPr>
        <w:rPr>
          <w:rFonts w:ascii="Times New Roman" w:hAnsi="Times New Roman" w:cs="Times New Roman"/>
        </w:rPr>
      </w:pPr>
      <w:r w:rsidRPr="00672067">
        <w:rPr>
          <w:rFonts w:ascii="Times New Roman" w:hAnsi="Times New Roman" w:cs="Times New Roman"/>
        </w:rPr>
        <w:t>1. Otwarcie i przyjęcie porządku.</w:t>
      </w:r>
    </w:p>
    <w:p w:rsidR="00672067" w:rsidRPr="00672067" w:rsidRDefault="00672067" w:rsidP="00672067">
      <w:pPr>
        <w:rPr>
          <w:rFonts w:ascii="Times New Roman" w:hAnsi="Times New Roman" w:cs="Times New Roman"/>
        </w:rPr>
      </w:pPr>
      <w:r w:rsidRPr="00672067">
        <w:rPr>
          <w:rFonts w:ascii="Times New Roman" w:hAnsi="Times New Roman" w:cs="Times New Roman"/>
        </w:rPr>
        <w:t>2. Przyjęcie protokołu z poprzedniego posiedzenia.</w:t>
      </w:r>
    </w:p>
    <w:p w:rsidR="00672067" w:rsidRPr="00672067" w:rsidRDefault="00672067" w:rsidP="00672067">
      <w:pPr>
        <w:rPr>
          <w:rFonts w:ascii="Times New Roman" w:hAnsi="Times New Roman" w:cs="Times New Roman"/>
        </w:rPr>
      </w:pPr>
      <w:r w:rsidRPr="00672067">
        <w:rPr>
          <w:rFonts w:ascii="Times New Roman" w:hAnsi="Times New Roman" w:cs="Times New Roman"/>
        </w:rPr>
        <w:t>3. Projekt uchwały w sprawie wyznaczenia obszaru i granic aglomeracji Sokółka.</w:t>
      </w:r>
    </w:p>
    <w:p w:rsidR="00672067" w:rsidRDefault="00672067" w:rsidP="00672067">
      <w:pPr>
        <w:rPr>
          <w:rFonts w:ascii="Times New Roman" w:hAnsi="Times New Roman" w:cs="Times New Roman"/>
        </w:rPr>
      </w:pPr>
      <w:r w:rsidRPr="00672067">
        <w:rPr>
          <w:rFonts w:ascii="Times New Roman" w:hAnsi="Times New Roman" w:cs="Times New Roman"/>
        </w:rPr>
        <w:t>4. Wolne wnioski.</w:t>
      </w:r>
    </w:p>
    <w:p w:rsidR="00672067" w:rsidRDefault="00672067" w:rsidP="0067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porządek obrad.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porządek obrad, 1 radny nie brał udziału w głosowaniu.</w:t>
      </w:r>
    </w:p>
    <w:p w:rsidR="00672067" w:rsidRDefault="00672067" w:rsidP="0067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protokół z poprzedniego posiedzenia Komisji.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przyjęła porządek obrad.</w:t>
      </w:r>
    </w:p>
    <w:p w:rsidR="005E5D9B" w:rsidRDefault="005E5D9B" w:rsidP="00672067">
      <w:pPr>
        <w:rPr>
          <w:rFonts w:ascii="Times New Roman" w:hAnsi="Times New Roman" w:cs="Times New Roman"/>
        </w:rPr>
      </w:pPr>
    </w:p>
    <w:p w:rsidR="005E5D9B" w:rsidRDefault="005E5D9B" w:rsidP="00672067">
      <w:pPr>
        <w:rPr>
          <w:rFonts w:ascii="Times New Roman" w:hAnsi="Times New Roman" w:cs="Times New Roman"/>
        </w:rPr>
      </w:pPr>
    </w:p>
    <w:p w:rsidR="005E5D9B" w:rsidRDefault="005E5D9B" w:rsidP="00672067">
      <w:pPr>
        <w:rPr>
          <w:rFonts w:ascii="Times New Roman" w:hAnsi="Times New Roman" w:cs="Times New Roman"/>
        </w:rPr>
      </w:pPr>
    </w:p>
    <w:p w:rsidR="00672067" w:rsidRDefault="00672067" w:rsidP="0067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3</w:t>
      </w:r>
    </w:p>
    <w:p w:rsidR="005E5D9B" w:rsidRPr="005E5D9B" w:rsidRDefault="005E5D9B" w:rsidP="005E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przedstawili Pełnomocnik Burmistrza Antonii Stefanowicz i </w:t>
      </w: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72067" w:rsidRDefault="005E5D9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zauważyła, że przepustowość oczyszczalni jest wykorzystywana jedynie w połowie.</w:t>
      </w:r>
    </w:p>
    <w:p w:rsidR="005E5D9B" w:rsidRDefault="005E5D9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powiedział, że budowa oczyszczalni była ukończona w 1996 roku i takie były wtedy plany krajowe, aby wybudować taką oczyszczalnię. </w:t>
      </w:r>
      <w:r>
        <w:rPr>
          <w:rFonts w:ascii="Times New Roman" w:hAnsi="Times New Roman" w:cs="Times New Roman"/>
        </w:rPr>
        <w:t>Prezes</w:t>
      </w:r>
      <w:r>
        <w:rPr>
          <w:rFonts w:ascii="Times New Roman" w:hAnsi="Times New Roman" w:cs="Times New Roman"/>
        </w:rPr>
        <w:t xml:space="preserve"> zauważył też, że przepustowość jest wykorzystywana jedynie w połowie, ale wielkość stężeń jest już ponad to co było projektowane na oczyszczalni. Prezes powiedział, że oczyszczalnia chodzi na najwyższych obrotach i jeśli chodzi o stężenia to oczyszczalnia nie mogłaby już przyjmować więcej ścieków.</w:t>
      </w:r>
    </w:p>
    <w:p w:rsidR="005E5D9B" w:rsidRDefault="005E5D9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zapytała, jak to jest, że w punkcie 5.1 i w punkcie 5.2, czyli ściekach przemysłowych i komunalnych wskaźniki są identyczne.</w:t>
      </w:r>
    </w:p>
    <w:p w:rsidR="005E5D9B" w:rsidRDefault="005E5D9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powiedział, że kanalizacja jest ogólnospławna i nie da się na oczyszczalni rozdzielić.</w:t>
      </w:r>
    </w:p>
    <w:p w:rsidR="005E5D9B" w:rsidRDefault="005E5D9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zauważyła, że </w:t>
      </w:r>
      <w:r w:rsidR="00BD171B">
        <w:rPr>
          <w:rFonts w:ascii="Times New Roman" w:hAnsi="Times New Roman" w:cs="Times New Roman"/>
        </w:rPr>
        <w:t>Minister Gospodarki Morskiej i Żeglugi w swoim rozporządzeniu wymaga, aby były wyodrębnione takie wskaźniki.</w:t>
      </w:r>
    </w:p>
    <w:p w:rsidR="00BD171B" w:rsidRDefault="00BD171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powiedział,</w:t>
      </w:r>
      <w:r>
        <w:rPr>
          <w:rFonts w:ascii="Times New Roman" w:hAnsi="Times New Roman" w:cs="Times New Roman"/>
        </w:rPr>
        <w:t xml:space="preserve"> że trzeba by budować oddzielną sieć dla ścieków przemysłowych i oddzielną dla ścieków komunalnych i niestety nie jest to realne w żadnym mieście.</w:t>
      </w:r>
    </w:p>
    <w:p w:rsidR="00BD171B" w:rsidRDefault="00BD171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jej zdaniem sieć kanalizacyjna powinna być priorytetem w kwestii inwestycji. Przewodniczące zauważyła również, że w projekcie uchwały napisane jest, że Gmina nie planuje rozwoju sieci wodociągowej, ponieważ nie ma na to środków, a w projekcie studium jest informacja, że Gmina planuje rozwój sieci. Przewodnicząca zapytała skąd wynika ta sprzeczność.</w:t>
      </w:r>
    </w:p>
    <w:p w:rsidR="00BD171B" w:rsidRDefault="00BD171B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</w:t>
      </w:r>
      <w:r w:rsidR="00FF6101">
        <w:rPr>
          <w:rFonts w:ascii="Times New Roman" w:hAnsi="Times New Roman" w:cs="Times New Roman"/>
        </w:rPr>
        <w:t xml:space="preserve"> że ta sprzeczność jest pozorna. Pełnomocnik powiedział też, że rozbudowa sieci w samej Sokółce jest możliwa, natomias</w:t>
      </w:r>
      <w:r w:rsidR="0045481E">
        <w:rPr>
          <w:rFonts w:ascii="Times New Roman" w:hAnsi="Times New Roman" w:cs="Times New Roman"/>
        </w:rPr>
        <w:t>t poza nią, można się zastanowić nad stacjami zlewnymi, dla mniejszych zbiorowisk, i te ścieki mogą być przewożone.</w:t>
      </w:r>
    </w:p>
    <w:p w:rsidR="0045481E" w:rsidRDefault="0045481E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zwróciła uwagę, aby Rada Miejska była informowana o wszczynaniu w Urzędzie Miejskim postępowań, które potem prowadzą do podejmowania przez Radę Miejską uchwał.</w:t>
      </w:r>
    </w:p>
    <w:p w:rsidR="00BD171B" w:rsidRDefault="0045481E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przedstawił pomysł, aby spróbować budować centralne szamba, czyli jedno szambo na całą wieś, tak aby samochód przedsiębiorstwa jeździł raz na tydzień i wybierał te szambo, co będzie prostszym i o wiele tańszym rozwiązaniem niż budowa tłocznych kanalizacji. Prezes zwrócił też uwagę, że Gmina ma naprawdę dobrze rozwiniętą sieć kanalizacji, a MPWiK inwestuje około 4 mln rocznie w infrastrukturę wodociągowo kanalizacyjną.</w:t>
      </w:r>
    </w:p>
    <w:p w:rsidR="0045481E" w:rsidRDefault="0045481E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jej zdaniem doprowadzenie kanalizacji do działek w centrum miasta powinno być priorytetem i rozumie, że są przypadki trudne, ale przy odrobinie c</w:t>
      </w:r>
      <w:r w:rsidR="00A00AEE">
        <w:rPr>
          <w:rFonts w:ascii="Times New Roman" w:hAnsi="Times New Roman" w:cs="Times New Roman"/>
        </w:rPr>
        <w:t>hęci wszystko da się rozwiązać.</w:t>
      </w:r>
    </w:p>
    <w:p w:rsidR="00A00AEE" w:rsidRDefault="00A00AEE" w:rsidP="00A00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</w:t>
      </w:r>
      <w:r>
        <w:rPr>
          <w:rFonts w:ascii="Times New Roman" w:hAnsi="Times New Roman" w:cs="Times New Roman"/>
        </w:rPr>
        <w:t>projekt uchwały.</w:t>
      </w:r>
    </w:p>
    <w:p w:rsidR="00BD171B" w:rsidRPr="000759FF" w:rsidRDefault="00A00AEE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907FDD">
        <w:rPr>
          <w:rFonts w:ascii="Times New Roman" w:hAnsi="Times New Roman" w:cs="Times New Roman"/>
        </w:rPr>
        <w:t>3 głosami „za” i 1 głosem „wstrzymującym”</w:t>
      </w:r>
      <w:r>
        <w:rPr>
          <w:rFonts w:ascii="Times New Roman" w:hAnsi="Times New Roman" w:cs="Times New Roman"/>
        </w:rPr>
        <w:t xml:space="preserve"> pozytywni</w:t>
      </w:r>
      <w:r w:rsidR="000759FF">
        <w:rPr>
          <w:rFonts w:ascii="Times New Roman" w:hAnsi="Times New Roman" w:cs="Times New Roman"/>
        </w:rPr>
        <w:t>e zaopiniowała projekt uchwały.</w:t>
      </w:r>
    </w:p>
    <w:p w:rsidR="00672067" w:rsidRDefault="00672067" w:rsidP="0067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0759FF" w:rsidRDefault="000759FF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debatowano nad autopoprawkami do budżetu.</w:t>
      </w:r>
    </w:p>
    <w:p w:rsidR="000759FF" w:rsidRDefault="000759FF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doszło do nieporozumienia, ponieważ wnosiła o dodanie punktu ca</w:t>
      </w:r>
      <w:r w:rsidR="0088114A">
        <w:rPr>
          <w:rFonts w:ascii="Times New Roman" w:hAnsi="Times New Roman" w:cs="Times New Roman"/>
        </w:rPr>
        <w:t>łego projektu uchwały, a nie widziała autopoprawki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wprowadzonej dnia poprzedniego.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:rsidR="00672067" w:rsidRDefault="00672067" w:rsidP="0067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</w:p>
    <w:p w:rsidR="00672067" w:rsidRDefault="00672067" w:rsidP="00672067">
      <w:pPr>
        <w:rPr>
          <w:rFonts w:ascii="Times New Roman" w:hAnsi="Times New Roman" w:cs="Times New Roman"/>
        </w:rPr>
      </w:pPr>
    </w:p>
    <w:p w:rsidR="00672067" w:rsidRDefault="00672067" w:rsidP="00672067">
      <w:pPr>
        <w:rPr>
          <w:rStyle w:val="Domylnaczcionkaakapitu1"/>
        </w:rPr>
      </w:pPr>
    </w:p>
    <w:p w:rsidR="00672067" w:rsidRDefault="00672067" w:rsidP="00672067">
      <w:pPr>
        <w:rPr>
          <w:b/>
        </w:rPr>
      </w:pPr>
    </w:p>
    <w:p w:rsidR="004C7418" w:rsidRDefault="004C7418"/>
    <w:sectPr w:rsidR="004C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7"/>
    <w:rsid w:val="000759FF"/>
    <w:rsid w:val="0045481E"/>
    <w:rsid w:val="004C7418"/>
    <w:rsid w:val="005E5D9B"/>
    <w:rsid w:val="00672067"/>
    <w:rsid w:val="0088114A"/>
    <w:rsid w:val="00907FDD"/>
    <w:rsid w:val="00A00AEE"/>
    <w:rsid w:val="00B97E97"/>
    <w:rsid w:val="00BD171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2F8A-D6E4-46BB-B0FA-4E68544A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7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2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8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70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6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2021-01-19T11:24:00Z</dcterms:created>
  <dcterms:modified xsi:type="dcterms:W3CDTF">2021-01-19T12:57:00Z</dcterms:modified>
</cp:coreProperties>
</file>